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ספרות ותנ״ך: מסע בין סיפורים ופסוקים</w:t>
            </w:r>
          </w:p>
          <w:p>
            <w:pPr>
              <w:bidi/>
              <w:jc w:val="right"/>
            </w:pPr>
            <w:r>
              <w:rPr>
                <w:rFonts w:ascii="Arial" w:hAnsi="Arial" w:cs="Arial" w:eastAsia="Arial"/>
                <w:lang w:val="he-IL" w:bidi="he-IL"/>
                <w:b/>
                <w:color w:val="3C1361"/>
                <w:sz w:val="32"/>
                <w:rtl/>
                <w:szCs w:val="32"/>
                <w:bCs/>
              </w:rPr>
              <w:t>חוברת תרגול – ספרות ותנ״ך: מסע בין סיפורים ופסוקים</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לתרגל זיהוי וניתוח של מושגי יסוד בספרות: סוגה, עלילה, מספר, אפיון ואמצעים אמנותיים</w:t>
      </w:r>
    </w:p>
    <w:p>
      <w:pPr>
        <w:bidi/>
        <w:spacing w:after="80"/>
        <w:jc w:val="right"/>
      </w:pPr>
      <w:r>
        <w:rPr>
          <w:rFonts w:ascii="Arial" w:hAnsi="Arial" w:cs="Arial" w:eastAsia="Arial"/>
          <w:lang w:val="he-IL" w:bidi="he-IL"/>
          <w:sz w:val="22"/>
          <w:rtl/>
          <w:szCs w:val="22"/>
        </w:rPr>
        <w:t>• להכיר מגוון יצירות - סיפור עממי, משל, בלדה, סיפור קצר ושירה - ולזהות את מאפייני הסוגה בכל אחת</w:t>
      </w:r>
    </w:p>
    <w:p>
      <w:pPr>
        <w:bidi/>
        <w:spacing w:after="80"/>
        <w:jc w:val="right"/>
      </w:pPr>
      <w:r>
        <w:rPr>
          <w:rFonts w:ascii="Arial" w:hAnsi="Arial" w:cs="Arial" w:eastAsia="Arial"/>
          <w:lang w:val="he-IL" w:bidi="he-IL"/>
          <w:sz w:val="22"/>
          <w:rtl/>
          <w:szCs w:val="22"/>
        </w:rPr>
        <w:t>• לקרוא פסוקים מספר שמואל ולדון בשאלות מנהיגות ובחירה מוסרית</w:t>
      </w:r>
    </w:p>
    <w:p>
      <w:pPr>
        <w:bidi/>
        <w:spacing w:after="80"/>
        <w:jc w:val="right"/>
      </w:pPr>
      <w:r>
        <w:rPr>
          <w:rFonts w:ascii="Arial" w:hAnsi="Arial" w:cs="Arial" w:eastAsia="Arial"/>
          <w:lang w:val="he-IL" w:bidi="he-IL"/>
          <w:sz w:val="22"/>
          <w:rtl/>
          <w:szCs w:val="22"/>
        </w:rPr>
        <w:t>• לתרגל כתיבת תשובה מנומקת ומבוססת טקסט, כהכנה למטלות כתיבה ולמבחן</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ארגז הכלים של הקורא/ת: מושגי יסוד בספרות – זיהוי והיכרות</w:t>
      </w:r>
    </w:p>
    <w:p>
      <w:pPr>
        <w:bidi/>
        <w:spacing w:after="40"/>
        <w:jc w:val="right"/>
      </w:pPr>
      <w:r>
        <w:rPr>
          <w:rFonts w:ascii="Arial" w:hAnsi="Arial" w:cs="Arial" w:eastAsia="Arial"/>
          <w:lang w:val="he-IL" w:bidi="he-IL"/>
          <w:sz w:val="22"/>
          <w:rtl/>
          <w:szCs w:val="22"/>
        </w:rPr>
        <w:t>1. ג – דרמה</w:t>
      </w:r>
    </w:p>
    <w:p>
      <w:pPr>
        <w:bidi/>
        <w:spacing w:after="40"/>
        <w:jc w:val="right"/>
      </w:pPr>
      <w:r>
        <w:rPr>
          <w:rFonts w:ascii="Arial" w:hAnsi="Arial" w:cs="Arial" w:eastAsia="Arial"/>
          <w:lang w:val="he-IL" w:bidi="he-IL"/>
          <w:sz w:val="22"/>
          <w:rtl/>
          <w:szCs w:val="22"/>
        </w:rPr>
        <w:t>2. ג – מספר</w:t>
      </w:r>
    </w:p>
    <w:p>
      <w:pPr>
        <w:bidi/>
        <w:spacing w:after="40"/>
        <w:jc w:val="right"/>
      </w:pPr>
      <w:r>
        <w:rPr>
          <w:rFonts w:ascii="Arial" w:hAnsi="Arial" w:cs="Arial" w:eastAsia="Arial"/>
          <w:lang w:val="he-IL" w:bidi="he-IL"/>
          <w:sz w:val="22"/>
          <w:rtl/>
          <w:szCs w:val="22"/>
        </w:rPr>
        <w:t>3. ב – אקספוזיציה</w:t>
      </w:r>
    </w:p>
    <w:p>
      <w:pPr>
        <w:bidi/>
        <w:spacing w:after="40"/>
        <w:jc w:val="right"/>
      </w:pPr>
      <w:r>
        <w:rPr>
          <w:rFonts w:ascii="Arial" w:hAnsi="Arial" w:cs="Arial" w:eastAsia="Arial"/>
          <w:lang w:val="he-IL" w:bidi="he-IL"/>
          <w:sz w:val="22"/>
          <w:rtl/>
          <w:szCs w:val="22"/>
        </w:rPr>
        <w:t>4. ב – דמות עגולה</w:t>
      </w:r>
    </w:p>
    <w:p>
      <w:pPr>
        <w:bidi/>
        <w:pStyle w:val="Heading3"/>
        <w:spacing w:after="80"/>
        <w:jc w:val="right"/>
      </w:pPr>
      <w:r>
        <w:rPr>
          <w:rFonts w:ascii="Arial" w:hAnsi="Arial" w:cs="Arial" w:eastAsia="Arial"/>
          <w:lang w:val="he-IL" w:bidi="he-IL"/>
          <w:b/>
          <w:color w:val="DD6B20"/>
          <w:sz w:val="26"/>
          <w:rtl/>
          <w:szCs w:val="26"/>
          <w:bCs/>
        </w:rPr>
        <w:t>חלק ב׳ – פרק 1 · ארגז הכלים של הקורא/ת: מושגי יסוד בספרות – זיהוי באמצעים ובמספר</w:t>
      </w:r>
    </w:p>
    <w:p>
      <w:pPr>
        <w:bidi/>
        <w:spacing w:after="40"/>
        <w:jc w:val="right"/>
      </w:pPr>
      <w:r>
        <w:rPr>
          <w:rFonts w:ascii="Arial" w:hAnsi="Arial" w:cs="Arial" w:eastAsia="Arial"/>
          <w:lang w:val="he-IL" w:bidi="he-IL"/>
          <w:sz w:val="22"/>
          <w:rtl/>
          <w:szCs w:val="22"/>
        </w:rPr>
        <w:t>1. נכון – מספר בגוף ראשון הוא דמות המשתתפת בעלילה ומספרת מנקודת מבטה.</w:t>
      </w:r>
    </w:p>
    <w:p>
      <w:pPr>
        <w:bidi/>
        <w:spacing w:after="40"/>
        <w:jc w:val="right"/>
      </w:pPr>
      <w:r>
        <w:rPr>
          <w:rFonts w:ascii="Arial" w:hAnsi="Arial" w:cs="Arial" w:eastAsia="Arial"/>
          <w:lang w:val="he-IL" w:bidi="he-IL"/>
          <w:sz w:val="22"/>
          <w:rtl/>
          <w:szCs w:val="22"/>
        </w:rPr>
        <w:t>2. נכון – באפיון ישיר המספר מתאר את תכונות הדמות ישירות, בלי להסתמך על מעשים.</w:t>
      </w:r>
    </w:p>
    <w:p>
      <w:pPr>
        <w:bidi/>
        <w:spacing w:after="40"/>
        <w:jc w:val="right"/>
      </w:pPr>
      <w:r>
        <w:rPr>
          <w:rFonts w:ascii="Arial" w:hAnsi="Arial" w:cs="Arial" w:eastAsia="Arial"/>
          <w:lang w:val="he-IL" w:bidi="he-IL"/>
          <w:sz w:val="22"/>
          <w:rtl/>
          <w:szCs w:val="22"/>
        </w:rPr>
        <w:t>3. לא נכון – דמות שטוחה נשארת זהה לעצמה לאורך כל העלילה; דמות עגולה היא זו שמשתנה.</w:t>
      </w:r>
    </w:p>
    <w:p>
      <w:pPr>
        <w:bidi/>
        <w:pStyle w:val="Heading3"/>
        <w:spacing w:after="80"/>
        <w:jc w:val="right"/>
      </w:pPr>
      <w:r>
        <w:rPr>
          <w:rFonts w:ascii="Arial" w:hAnsi="Arial" w:cs="Arial" w:eastAsia="Arial"/>
          <w:lang w:val="he-IL" w:bidi="he-IL"/>
          <w:b/>
          <w:color w:val="3182CE"/>
          <w:sz w:val="26"/>
          <w:rtl/>
          <w:szCs w:val="26"/>
          <w:bCs/>
        </w:rPr>
        <w:t>חלק ג׳ – פרק 1 · ארגז הכלים של הקורא/ת: מושגי יסוד בספרות – יישום וניתוח</w:t>
      </w:r>
    </w:p>
    <w:p>
      <w:pPr>
        <w:bidi/>
        <w:spacing w:after="40"/>
        <w:jc w:val="right"/>
      </w:pPr>
      <w:r>
        <w:rPr>
          <w:rFonts w:ascii="Arial" w:hAnsi="Arial" w:cs="Arial" w:eastAsia="Arial"/>
          <w:lang w:val="he-IL" w:bidi="he-IL"/>
          <w:sz w:val="22"/>
          <w:rtl/>
          <w:szCs w:val="22"/>
        </w:rPr>
        <w:t>1 – ד ('הלב שלו דפק כמו תוף')</w:t>
      </w:r>
    </w:p>
    <w:p>
      <w:pPr>
        <w:bidi/>
        <w:spacing w:after="40"/>
        <w:jc w:val="right"/>
      </w:pPr>
      <w:r>
        <w:rPr>
          <w:rFonts w:ascii="Arial" w:hAnsi="Arial" w:cs="Arial" w:eastAsia="Arial"/>
          <w:lang w:val="he-IL" w:bidi="he-IL"/>
          <w:sz w:val="22"/>
          <w:rtl/>
          <w:szCs w:val="22"/>
        </w:rPr>
        <w:t>2 – ג ('הכיתה הייתה ים סוער')</w:t>
      </w:r>
    </w:p>
    <w:p>
      <w:pPr>
        <w:bidi/>
        <w:spacing w:after="40"/>
        <w:jc w:val="right"/>
      </w:pPr>
      <w:r>
        <w:rPr>
          <w:rFonts w:ascii="Arial" w:hAnsi="Arial" w:cs="Arial" w:eastAsia="Arial"/>
          <w:lang w:val="he-IL" w:bidi="he-IL"/>
          <w:sz w:val="22"/>
          <w:rtl/>
          <w:szCs w:val="22"/>
        </w:rPr>
        <w:t>3 – ב ('השער פיהק לעברי בשעמום')</w:t>
      </w:r>
    </w:p>
    <w:p>
      <w:pPr>
        <w:bidi/>
        <w:spacing w:after="40"/>
        <w:jc w:val="right"/>
      </w:pPr>
      <w:r>
        <w:rPr>
          <w:rFonts w:ascii="Arial" w:hAnsi="Arial" w:cs="Arial" w:eastAsia="Arial"/>
          <w:lang w:val="he-IL" w:bidi="he-IL"/>
          <w:sz w:val="22"/>
          <w:rtl/>
          <w:szCs w:val="22"/>
        </w:rPr>
        <w:t>4 – א ('עידו היה ילד שקט וביישן')</w:t>
      </w:r>
    </w:p>
    <w:p>
      <w:pPr>
        <w:bidi/>
        <w:pStyle w:val="Heading3"/>
        <w:spacing w:after="80"/>
        <w:jc w:val="right"/>
      </w:pPr>
      <w:r>
        <w:rPr>
          <w:rFonts w:ascii="Arial" w:hAnsi="Arial" w:cs="Arial" w:eastAsia="Arial"/>
          <w:lang w:val="he-IL" w:bidi="he-IL"/>
          <w:b/>
          <w:color w:val="38A169"/>
          <w:sz w:val="26"/>
          <w:rtl/>
          <w:szCs w:val="26"/>
          <w:bCs/>
        </w:rPr>
        <w:t>חלק ד׳ – פרק 1 · ארגז הכלים של הקורא/ת: מושגי יסוד בספרות – תרגול נוסף</w:t>
      </w:r>
    </w:p>
    <w:p>
      <w:pPr>
        <w:bidi/>
        <w:spacing w:after="40"/>
        <w:jc w:val="right"/>
      </w:pPr>
      <w:r>
        <w:rPr>
          <w:rFonts w:ascii="Arial" w:hAnsi="Arial" w:cs="Arial" w:eastAsia="Arial"/>
          <w:lang w:val="he-IL" w:bidi="he-IL"/>
          <w:sz w:val="22"/>
          <w:rtl/>
          <w:szCs w:val="22"/>
        </w:rPr>
        <w:t>1. תוף</w:t>
      </w:r>
    </w:p>
    <w:p>
      <w:pPr>
        <w:bidi/>
        <w:spacing w:after="40"/>
        <w:jc w:val="right"/>
      </w:pPr>
      <w:r>
        <w:rPr>
          <w:rFonts w:ascii="Arial" w:hAnsi="Arial" w:cs="Arial" w:eastAsia="Arial"/>
          <w:lang w:val="he-IL" w:bidi="he-IL"/>
          <w:sz w:val="22"/>
          <w:rtl/>
          <w:szCs w:val="22"/>
        </w:rPr>
        <w:t>2. שיא</w:t>
      </w:r>
    </w:p>
    <w:p>
      <w:pPr>
        <w:bidi/>
        <w:pStyle w:val="Heading3"/>
        <w:spacing w:after="80"/>
        <w:jc w:val="right"/>
      </w:pPr>
      <w:r>
        <w:rPr>
          <w:rFonts w:ascii="Arial" w:hAnsi="Arial" w:cs="Arial" w:eastAsia="Arial"/>
          <w:lang w:val="he-IL" w:bidi="he-IL"/>
          <w:b/>
          <w:color w:val="805AD5"/>
          <w:sz w:val="26"/>
          <w:rtl/>
          <w:szCs w:val="26"/>
          <w:bCs/>
        </w:rPr>
        <w:t>חלק ה׳ – פרק 2 · הסיפור העממי, המשל והבלדה – מושגי יסוד</w:t>
      </w:r>
    </w:p>
    <w:p>
      <w:pPr>
        <w:bidi/>
        <w:spacing w:after="40"/>
        <w:jc w:val="right"/>
      </w:pPr>
      <w:r>
        <w:rPr>
          <w:rFonts w:ascii="Arial" w:hAnsi="Arial" w:cs="Arial" w:eastAsia="Arial"/>
          <w:lang w:val="he-IL" w:bidi="he-IL"/>
          <w:sz w:val="22"/>
          <w:rtl/>
          <w:szCs w:val="22"/>
        </w:rPr>
        <w:t>1. א – חזרה על אירוע או משימה שלוש פעמים</w:t>
      </w:r>
    </w:p>
    <w:p>
      <w:pPr>
        <w:bidi/>
        <w:spacing w:after="40"/>
        <w:jc w:val="right"/>
      </w:pPr>
      <w:r>
        <w:rPr>
          <w:rFonts w:ascii="Arial" w:hAnsi="Arial" w:cs="Arial" w:eastAsia="Arial"/>
          <w:lang w:val="he-IL" w:bidi="he-IL"/>
          <w:sz w:val="22"/>
          <w:rtl/>
          <w:szCs w:val="22"/>
        </w:rPr>
        <w:t>2. ב – את בת שבע / אשת אוריה</w:t>
      </w:r>
    </w:p>
    <w:p>
      <w:pPr>
        <w:bidi/>
        <w:spacing w:after="40"/>
        <w:jc w:val="right"/>
      </w:pPr>
      <w:r>
        <w:rPr>
          <w:rFonts w:ascii="Arial" w:hAnsi="Arial" w:cs="Arial" w:eastAsia="Arial"/>
          <w:lang w:val="he-IL" w:bidi="he-IL"/>
          <w:sz w:val="22"/>
          <w:rtl/>
          <w:szCs w:val="22"/>
        </w:rPr>
        <w:t>3. ב – סוף טרגי</w:t>
      </w:r>
    </w:p>
    <w:p>
      <w:pPr>
        <w:bidi/>
        <w:spacing w:after="40"/>
        <w:jc w:val="right"/>
      </w:pPr>
      <w:r>
        <w:rPr>
          <w:rFonts w:ascii="Arial" w:hAnsi="Arial" w:cs="Arial" w:eastAsia="Arial"/>
          <w:lang w:val="he-IL" w:bidi="he-IL"/>
          <w:sz w:val="22"/>
          <w:rtl/>
          <w:szCs w:val="22"/>
        </w:rPr>
        <w:t>4. ב – הוא עובר גלגול (מטמורפוזה) בין צורות שונות</w:t>
      </w:r>
    </w:p>
    <w:p>
      <w:pPr>
        <w:bidi/>
        <w:pStyle w:val="Heading3"/>
        <w:spacing w:after="80"/>
        <w:jc w:val="right"/>
      </w:pPr>
      <w:r>
        <w:rPr>
          <w:rFonts w:ascii="Arial" w:hAnsi="Arial" w:cs="Arial" w:eastAsia="Arial"/>
          <w:lang w:val="he-IL" w:bidi="he-IL"/>
          <w:b/>
          <w:color w:val="D53F8C"/>
          <w:sz w:val="26"/>
          <w:rtl/>
          <w:szCs w:val="26"/>
          <w:bCs/>
        </w:rPr>
        <w:t>חלק ו׳ – פרק 2 · הסיפור העממי, המשל והבלדה – זיהוי ואמת</w:t>
      </w:r>
    </w:p>
    <w:p>
      <w:pPr>
        <w:bidi/>
        <w:spacing w:after="40"/>
        <w:jc w:val="right"/>
      </w:pPr>
      <w:r>
        <w:rPr>
          <w:rFonts w:ascii="Arial" w:hAnsi="Arial" w:cs="Arial" w:eastAsia="Arial"/>
          <w:lang w:val="he-IL" w:bidi="he-IL"/>
          <w:sz w:val="22"/>
          <w:rtl/>
          <w:szCs w:val="22"/>
        </w:rPr>
        <w:t>1. נכון – אלה נוסחאות פתיחה וסיום קבועות האופייניות לסיפור העממי.</w:t>
      </w:r>
    </w:p>
    <w:p>
      <w:pPr>
        <w:bidi/>
        <w:spacing w:after="40"/>
        <w:jc w:val="right"/>
      </w:pPr>
      <w:r>
        <w:rPr>
          <w:rFonts w:ascii="Arial" w:hAnsi="Arial" w:cs="Arial" w:eastAsia="Arial"/>
          <w:lang w:val="he-IL" w:bidi="he-IL"/>
          <w:sz w:val="22"/>
          <w:rtl/>
          <w:szCs w:val="22"/>
        </w:rPr>
        <w:t>2. נכון – הבלדה בנויה על שאלות ותשובות חוזרות שחושפות בהדרגה את ההרעלה.</w:t>
      </w:r>
    </w:p>
    <w:p>
      <w:pPr>
        <w:bidi/>
        <w:spacing w:after="40"/>
        <w:jc w:val="right"/>
      </w:pPr>
      <w:r>
        <w:rPr>
          <w:rFonts w:ascii="Arial" w:hAnsi="Arial" w:cs="Arial" w:eastAsia="Arial"/>
          <w:lang w:val="he-IL" w:bidi="he-IL"/>
          <w:sz w:val="22"/>
          <w:rtl/>
          <w:szCs w:val="22"/>
        </w:rPr>
        <w:t>3. לא נכון – משל נכתב בדיוק כדי להעביר מסר או אמת, לעיתים באמצעות נמשל.</w:t>
      </w:r>
    </w:p>
    <w:p>
      <w:pPr>
        <w:bidi/>
        <w:pStyle w:val="Heading3"/>
        <w:spacing w:after="80"/>
        <w:jc w:val="right"/>
      </w:pPr>
      <w:r>
        <w:rPr>
          <w:rFonts w:ascii="Arial" w:hAnsi="Arial" w:cs="Arial" w:eastAsia="Arial"/>
          <w:lang w:val="he-IL" w:bidi="he-IL"/>
          <w:b/>
          <w:color w:val="E53E3E"/>
          <w:sz w:val="26"/>
          <w:rtl/>
          <w:szCs w:val="26"/>
          <w:bCs/>
        </w:rPr>
        <w:t>חלק ז׳ – פרק 2 · הסיפור העממי, המשל והבלדה – התאמה וסדר</w:t>
      </w:r>
    </w:p>
    <w:p>
      <w:pPr>
        <w:bidi/>
        <w:spacing w:after="40"/>
        <w:jc w:val="right"/>
      </w:pPr>
      <w:r>
        <w:rPr>
          <w:rFonts w:ascii="Arial" w:hAnsi="Arial" w:cs="Arial" w:eastAsia="Arial"/>
          <w:lang w:val="he-IL" w:bidi="he-IL"/>
          <w:sz w:val="22"/>
          <w:rtl/>
          <w:szCs w:val="22"/>
        </w:rPr>
        <w:t>1 – ה (עוזרים מן החי שמסייעים לאח הקטן)</w:t>
      </w:r>
    </w:p>
    <w:p>
      <w:pPr>
        <w:bidi/>
        <w:spacing w:after="40"/>
        <w:jc w:val="right"/>
      </w:pPr>
      <w:r>
        <w:rPr>
          <w:rFonts w:ascii="Arial" w:hAnsi="Arial" w:cs="Arial" w:eastAsia="Arial"/>
          <w:lang w:val="he-IL" w:bidi="he-IL"/>
          <w:sz w:val="22"/>
          <w:rtl/>
          <w:szCs w:val="22"/>
        </w:rPr>
        <w:t>2 – ד (גלגול (מטמורפוזה) של הגיבור)</w:t>
      </w:r>
    </w:p>
    <w:p>
      <w:pPr>
        <w:bidi/>
        <w:spacing w:after="40"/>
        <w:jc w:val="right"/>
      </w:pPr>
      <w:r>
        <w:rPr>
          <w:rFonts w:ascii="Arial" w:hAnsi="Arial" w:cs="Arial" w:eastAsia="Arial"/>
          <w:lang w:val="he-IL" w:bidi="he-IL"/>
          <w:sz w:val="22"/>
          <w:rtl/>
          <w:szCs w:val="22"/>
        </w:rPr>
        <w:t>3 – א (משל שחושף אמת קשה בפני המלך דוד)</w:t>
      </w:r>
    </w:p>
    <w:p>
      <w:pPr>
        <w:bidi/>
        <w:spacing w:after="40"/>
        <w:jc w:val="right"/>
      </w:pPr>
      <w:r>
        <w:rPr>
          <w:rFonts w:ascii="Arial" w:hAnsi="Arial" w:cs="Arial" w:eastAsia="Arial"/>
          <w:lang w:val="he-IL" w:bidi="he-IL"/>
          <w:sz w:val="22"/>
          <w:rtl/>
          <w:szCs w:val="22"/>
        </w:rPr>
        <w:t>4 – ג (דיאלוג חוזר בין אם לבן עד גילוי ההרעלה)</w:t>
      </w:r>
    </w:p>
    <w:p>
      <w:pPr>
        <w:bidi/>
        <w:spacing w:after="40"/>
        <w:jc w:val="right"/>
      </w:pPr>
      <w:r>
        <w:rPr>
          <w:rFonts w:ascii="Arial" w:hAnsi="Arial" w:cs="Arial" w:eastAsia="Arial"/>
          <w:lang w:val="he-IL" w:bidi="he-IL"/>
          <w:sz w:val="22"/>
          <w:rtl/>
          <w:szCs w:val="22"/>
        </w:rPr>
        <w:t>5 – ב (פזמון חוזר ואווירת אימה)</w:t>
      </w:r>
    </w:p>
    <w:p>
      <w:pPr>
        <w:bidi/>
        <w:pStyle w:val="Heading3"/>
        <w:spacing w:after="80"/>
        <w:jc w:val="right"/>
      </w:pPr>
      <w:r>
        <w:rPr>
          <w:rFonts w:ascii="Arial" w:hAnsi="Arial" w:cs="Arial" w:eastAsia="Arial"/>
          <w:lang w:val="he-IL" w:bidi="he-IL"/>
          <w:b/>
          <w:color w:val="DD6B20"/>
          <w:sz w:val="26"/>
          <w:rtl/>
          <w:szCs w:val="26"/>
          <w:bCs/>
        </w:rPr>
        <w:t>חלק ח׳ – פרק 2 · הסיפור העממי, המשל והבלדה – השלמה</w:t>
      </w:r>
    </w:p>
    <w:p>
      <w:pPr>
        <w:bidi/>
        <w:spacing w:after="40"/>
        <w:jc w:val="right"/>
      </w:pPr>
      <w:r>
        <w:rPr>
          <w:rFonts w:ascii="Arial" w:hAnsi="Arial" w:cs="Arial" w:eastAsia="Arial"/>
          <w:lang w:val="he-IL" w:bidi="he-IL"/>
          <w:sz w:val="22"/>
          <w:rtl/>
          <w:szCs w:val="22"/>
        </w:rPr>
        <w:t>1. אטד</w:t>
      </w:r>
    </w:p>
    <w:p>
      <w:pPr>
        <w:bidi/>
        <w:spacing w:after="40"/>
        <w:jc w:val="right"/>
      </w:pPr>
      <w:r>
        <w:rPr>
          <w:rFonts w:ascii="Arial" w:hAnsi="Arial" w:cs="Arial" w:eastAsia="Arial"/>
          <w:lang w:val="he-IL" w:bidi="he-IL"/>
          <w:sz w:val="22"/>
          <w:rtl/>
          <w:szCs w:val="22"/>
        </w:rPr>
        <w:t>2. אם</w:t>
      </w:r>
    </w:p>
    <w:p>
      <w:pPr>
        <w:bidi/>
        <w:spacing w:after="40"/>
        <w:jc w:val="right"/>
      </w:pPr>
      <w:r>
        <w:rPr>
          <w:rFonts w:ascii="Arial" w:hAnsi="Arial" w:cs="Arial" w:eastAsia="Arial"/>
          <w:lang w:val="he-IL" w:bidi="he-IL"/>
          <w:sz w:val="22"/>
          <w:rtl/>
          <w:szCs w:val="22"/>
        </w:rPr>
        <w:t>3. עוזר</w:t>
      </w:r>
    </w:p>
    <w:p>
      <w:pPr>
        <w:bidi/>
        <w:pStyle w:val="Heading3"/>
        <w:spacing w:after="80"/>
        <w:jc w:val="right"/>
      </w:pPr>
      <w:r>
        <w:rPr>
          <w:rFonts w:ascii="Arial" w:hAnsi="Arial" w:cs="Arial" w:eastAsia="Arial"/>
          <w:lang w:val="he-IL" w:bidi="he-IL"/>
          <w:b/>
          <w:color w:val="3182CE"/>
          <w:sz w:val="26"/>
          <w:rtl/>
          <w:szCs w:val="26"/>
          <w:bCs/>
        </w:rPr>
        <w:t>חלק ט׳ – פרק 3 · הסיפור הקצר: מהעולם ומהספרות העברית – זיהוי ועובדות</w:t>
      </w:r>
    </w:p>
    <w:p>
      <w:pPr>
        <w:bidi/>
        <w:spacing w:after="40"/>
        <w:jc w:val="right"/>
      </w:pPr>
      <w:r>
        <w:rPr>
          <w:rFonts w:ascii="Arial" w:hAnsi="Arial" w:cs="Arial" w:eastAsia="Arial"/>
          <w:lang w:val="he-IL" w:bidi="he-IL"/>
          <w:sz w:val="22"/>
          <w:rtl/>
          <w:szCs w:val="22"/>
        </w:rPr>
        <w:t>1. א – גי דה מופסאן</w:t>
      </w:r>
    </w:p>
    <w:p>
      <w:pPr>
        <w:bidi/>
        <w:spacing w:after="40"/>
        <w:jc w:val="right"/>
      </w:pPr>
      <w:r>
        <w:rPr>
          <w:rFonts w:ascii="Arial" w:hAnsi="Arial" w:cs="Arial" w:eastAsia="Arial"/>
          <w:lang w:val="he-IL" w:bidi="he-IL"/>
          <w:sz w:val="22"/>
          <w:rtl/>
          <w:szCs w:val="22"/>
        </w:rPr>
        <w:t>2. ב – שרשרת פנינים</w:t>
      </w:r>
    </w:p>
    <w:p>
      <w:pPr>
        <w:bidi/>
        <w:spacing w:after="40"/>
        <w:jc w:val="right"/>
      </w:pPr>
      <w:r>
        <w:rPr>
          <w:rFonts w:ascii="Arial" w:hAnsi="Arial" w:cs="Arial" w:eastAsia="Arial"/>
          <w:lang w:val="he-IL" w:bidi="he-IL"/>
          <w:sz w:val="22"/>
          <w:rtl/>
          <w:szCs w:val="22"/>
        </w:rPr>
        <w:t>3. א – עגלון בשם איונה</w:t>
      </w:r>
    </w:p>
    <w:p>
      <w:pPr>
        <w:bidi/>
        <w:spacing w:after="40"/>
        <w:jc w:val="right"/>
      </w:pPr>
      <w:r>
        <w:rPr>
          <w:rFonts w:ascii="Arial" w:hAnsi="Arial" w:cs="Arial" w:eastAsia="Arial"/>
          <w:lang w:val="he-IL" w:bidi="he-IL"/>
          <w:sz w:val="22"/>
          <w:rtl/>
          <w:szCs w:val="22"/>
        </w:rPr>
        <w:t>4. ב – ניו יורק</w:t>
      </w:r>
    </w:p>
    <w:p>
      <w:pPr>
        <w:bidi/>
        <w:pStyle w:val="Heading3"/>
        <w:spacing w:after="80"/>
        <w:jc w:val="right"/>
      </w:pPr>
      <w:r>
        <w:rPr>
          <w:rFonts w:ascii="Arial" w:hAnsi="Arial" w:cs="Arial" w:eastAsia="Arial"/>
          <w:lang w:val="he-IL" w:bidi="he-IL"/>
          <w:b/>
          <w:color w:val="38A169"/>
          <w:sz w:val="26"/>
          <w:rtl/>
          <w:szCs w:val="26"/>
          <w:bCs/>
        </w:rPr>
        <w:t>חלק י׳ – פרק 3 · הסיפור הקצר: מהעולם ומהספרות העברית – הבנה והשוואה</w:t>
      </w:r>
    </w:p>
    <w:p>
      <w:pPr>
        <w:bidi/>
        <w:spacing w:after="40"/>
        <w:jc w:val="right"/>
      </w:pPr>
      <w:r>
        <w:rPr>
          <w:rFonts w:ascii="Arial" w:hAnsi="Arial" w:cs="Arial" w:eastAsia="Arial"/>
          <w:lang w:val="he-IL" w:bidi="he-IL"/>
          <w:sz w:val="22"/>
          <w:rtl/>
          <w:szCs w:val="22"/>
        </w:rPr>
        <w:t>1. נכון – זו הפואנטה המפתיעה של הסיפור: כל שנות העבודה הקשה היו מיותרות</w:t>
      </w:r>
    </w:p>
    <w:p>
      <w:pPr>
        <w:bidi/>
        <w:spacing w:after="40"/>
        <w:jc w:val="right"/>
      </w:pPr>
      <w:r>
        <w:rPr>
          <w:rFonts w:ascii="Arial" w:hAnsi="Arial" w:cs="Arial" w:eastAsia="Arial"/>
          <w:lang w:val="he-IL" w:bidi="he-IL"/>
          <w:sz w:val="22"/>
          <w:rtl/>
          <w:szCs w:val="22"/>
        </w:rPr>
        <w:t>2. לא נכון – אף אחד מהאנשים לא מקשיב לו, רק הסוסה שלו מקשיבה בסוף</w:t>
      </w:r>
    </w:p>
    <w:p>
      <w:pPr>
        <w:bidi/>
        <w:pStyle w:val="Heading3"/>
        <w:spacing w:after="80"/>
        <w:jc w:val="right"/>
      </w:pPr>
      <w:r>
        <w:rPr>
          <w:rFonts w:ascii="Arial" w:hAnsi="Arial" w:cs="Arial" w:eastAsia="Arial"/>
          <w:lang w:val="he-IL" w:bidi="he-IL"/>
          <w:b/>
          <w:color w:val="805AD5"/>
          <w:sz w:val="26"/>
          <w:rtl/>
          <w:szCs w:val="26"/>
          <w:bCs/>
        </w:rPr>
        <w:t>חלק י״א – פרק 3 · הסיפור הקצר: מהעולם ומהספרות העברית – ניתוח והשוואה</w:t>
      </w:r>
    </w:p>
    <w:p>
      <w:pPr>
        <w:bidi/>
        <w:spacing w:after="40"/>
        <w:jc w:val="right"/>
      </w:pPr>
      <w:r>
        <w:rPr>
          <w:rFonts w:ascii="Arial" w:hAnsi="Arial" w:cs="Arial" w:eastAsia="Arial"/>
          <w:lang w:val="he-IL" w:bidi="he-IL"/>
          <w:sz w:val="22"/>
          <w:rtl/>
          <w:szCs w:val="22"/>
        </w:rPr>
        <w:t>1 – ד (אובדן תכשיט ושנים של קורבן מיותר)</w:t>
      </w:r>
    </w:p>
    <w:p>
      <w:pPr>
        <w:bidi/>
        <w:spacing w:after="40"/>
        <w:jc w:val="right"/>
      </w:pPr>
      <w:r>
        <w:rPr>
          <w:rFonts w:ascii="Arial" w:hAnsi="Arial" w:cs="Arial" w:eastAsia="Arial"/>
          <w:lang w:val="he-IL" w:bidi="he-IL"/>
          <w:sz w:val="22"/>
          <w:rtl/>
          <w:szCs w:val="22"/>
        </w:rPr>
        <w:t>2 – א (בדידות ואדישות הסביבה כלפי האבל)</w:t>
      </w:r>
    </w:p>
    <w:p>
      <w:pPr>
        <w:bidi/>
        <w:spacing w:after="40"/>
        <w:jc w:val="right"/>
      </w:pPr>
      <w:r>
        <w:rPr>
          <w:rFonts w:ascii="Arial" w:hAnsi="Arial" w:cs="Arial" w:eastAsia="Arial"/>
          <w:lang w:val="he-IL" w:bidi="he-IL"/>
          <w:sz w:val="22"/>
          <w:rtl/>
          <w:szCs w:val="22"/>
        </w:rPr>
        <w:t>3 – ב (חברות ישנה מול חובה וחוק)</w:t>
      </w:r>
    </w:p>
    <w:p>
      <w:pPr>
        <w:bidi/>
        <w:spacing w:after="40"/>
        <w:jc w:val="right"/>
      </w:pPr>
      <w:r>
        <w:rPr>
          <w:rFonts w:ascii="Arial" w:hAnsi="Arial" w:cs="Arial" w:eastAsia="Arial"/>
          <w:lang w:val="he-IL" w:bidi="he-IL"/>
          <w:sz w:val="22"/>
          <w:rtl/>
          <w:szCs w:val="22"/>
        </w:rPr>
        <w:t>4 – ג (עלבון ונקמה בלי מגע פיזי)</w:t>
      </w:r>
    </w:p>
    <w:p>
      <w:pPr>
        <w:bidi/>
        <w:pStyle w:val="Heading3"/>
        <w:spacing w:after="80"/>
        <w:jc w:val="right"/>
      </w:pPr>
      <w:r>
        <w:rPr>
          <w:rFonts w:ascii="Arial" w:hAnsi="Arial" w:cs="Arial" w:eastAsia="Arial"/>
          <w:lang w:val="he-IL" w:bidi="he-IL"/>
          <w:b/>
          <w:color w:val="D53F8C"/>
          <w:sz w:val="26"/>
          <w:rtl/>
          <w:szCs w:val="26"/>
          <w:bCs/>
        </w:rPr>
        <w:t>חלק י״ב – פרק 3 · הסיפור הקצר: מהעולם ומהספרות העברית – כתיבה ומושגים</w:t>
      </w:r>
    </w:p>
    <w:p>
      <w:pPr>
        <w:bidi/>
        <w:spacing w:after="40"/>
        <w:jc w:val="right"/>
      </w:pPr>
      <w:r>
        <w:rPr>
          <w:rFonts w:ascii="Arial" w:hAnsi="Arial" w:cs="Arial" w:eastAsia="Arial"/>
          <w:lang w:val="he-IL" w:bidi="he-IL"/>
          <w:sz w:val="22"/>
          <w:rtl/>
          <w:szCs w:val="22"/>
        </w:rPr>
        <w:t>1. סוסה</w:t>
      </w:r>
    </w:p>
    <w:p>
      <w:pPr>
        <w:bidi/>
        <w:spacing w:after="40"/>
        <w:jc w:val="right"/>
      </w:pPr>
      <w:r>
        <w:rPr>
          <w:rFonts w:ascii="Arial" w:hAnsi="Arial" w:cs="Arial" w:eastAsia="Arial"/>
          <w:lang w:val="he-IL" w:bidi="he-IL"/>
          <w:sz w:val="22"/>
          <w:rtl/>
          <w:szCs w:val="22"/>
        </w:rPr>
        <w:t>2. סבל</w:t>
      </w:r>
    </w:p>
    <w:p>
      <w:pPr>
        <w:bidi/>
        <w:pStyle w:val="Heading3"/>
        <w:spacing w:after="80"/>
        <w:jc w:val="right"/>
      </w:pPr>
      <w:r>
        <w:rPr>
          <w:rFonts w:ascii="Arial" w:hAnsi="Arial" w:cs="Arial" w:eastAsia="Arial"/>
          <w:lang w:val="he-IL" w:bidi="he-IL"/>
          <w:b/>
          <w:color w:val="E53E3E"/>
          <w:sz w:val="26"/>
          <w:rtl/>
          <w:szCs w:val="26"/>
          <w:bCs/>
        </w:rPr>
        <w:t>חלק י״ג – פרק 4 · שירה: איך קוראים שיר, ושירת התחייה של ביאליק ורחל – הכרה ומושגי יסוד</w:t>
      </w:r>
    </w:p>
    <w:p>
      <w:pPr>
        <w:bidi/>
        <w:spacing w:after="40"/>
        <w:jc w:val="right"/>
      </w:pPr>
      <w:r>
        <w:rPr>
          <w:rFonts w:ascii="Arial" w:hAnsi="Arial" w:cs="Arial" w:eastAsia="Arial"/>
          <w:lang w:val="he-IL" w:bidi="he-IL"/>
          <w:sz w:val="22"/>
          <w:rtl/>
          <w:szCs w:val="22"/>
        </w:rPr>
        <w:t>1. א – קבוצת טורים (שורות) המופרדת ברווח משאר השיר</w:t>
      </w:r>
    </w:p>
    <w:p>
      <w:pPr>
        <w:bidi/>
        <w:spacing w:after="40"/>
        <w:jc w:val="right"/>
      </w:pPr>
      <w:r>
        <w:rPr>
          <w:rFonts w:ascii="Arial" w:hAnsi="Arial" w:cs="Arial" w:eastAsia="Arial"/>
          <w:lang w:val="he-IL" w:bidi="he-IL"/>
          <w:sz w:val="22"/>
          <w:rtl/>
          <w:szCs w:val="22"/>
        </w:rPr>
        <w:t>2. א – הכנרת וחיי החלוצים</w:t>
      </w:r>
    </w:p>
    <w:p>
      <w:pPr>
        <w:bidi/>
        <w:spacing w:after="40"/>
        <w:jc w:val="right"/>
      </w:pPr>
      <w:r>
        <w:rPr>
          <w:rFonts w:ascii="Arial" w:hAnsi="Arial" w:cs="Arial" w:eastAsia="Arial"/>
          <w:lang w:val="he-IL" w:bidi="he-IL"/>
          <w:sz w:val="22"/>
          <w:rtl/>
          <w:szCs w:val="22"/>
        </w:rPr>
        <w:t>3. א – שיר השירים</w:t>
      </w:r>
    </w:p>
    <w:p>
      <w:pPr>
        <w:bidi/>
        <w:pStyle w:val="Heading3"/>
        <w:spacing w:after="80"/>
        <w:jc w:val="right"/>
      </w:pPr>
      <w:r>
        <w:rPr>
          <w:rFonts w:ascii="Arial" w:hAnsi="Arial" w:cs="Arial" w:eastAsia="Arial"/>
          <w:lang w:val="he-IL" w:bidi="he-IL"/>
          <w:b/>
          <w:color w:val="DD6B20"/>
          <w:sz w:val="26"/>
          <w:rtl/>
          <w:szCs w:val="26"/>
          <w:bCs/>
        </w:rPr>
        <w:t>חלק י״ד – פרק 4 · שירה: איך קוראים שיר, ושירת התחייה של ביאליק ורחל – הבנה והבחנה</w:t>
      </w:r>
    </w:p>
    <w:p>
      <w:pPr>
        <w:bidi/>
        <w:spacing w:after="40"/>
        <w:jc w:val="right"/>
      </w:pPr>
      <w:r>
        <w:rPr>
          <w:rFonts w:ascii="Arial" w:hAnsi="Arial" w:cs="Arial" w:eastAsia="Arial"/>
          <w:lang w:val="he-IL" w:bidi="he-IL"/>
          <w:sz w:val="22"/>
          <w:rtl/>
          <w:szCs w:val="22"/>
        </w:rPr>
        <w:t>1. לא נכון – הדובר הוא דמות שהמשורר או המשוררת יצרו, והיא זו שמוסרת לנו מחשבות ורגשות – לא בהכרח קולם האישי.</w:t>
      </w:r>
    </w:p>
    <w:p>
      <w:pPr>
        <w:bidi/>
        <w:spacing w:after="40"/>
        <w:jc w:val="right"/>
      </w:pPr>
      <w:r>
        <w:rPr>
          <w:rFonts w:ascii="Arial" w:hAnsi="Arial" w:cs="Arial" w:eastAsia="Arial"/>
          <w:lang w:val="he-IL" w:bidi="he-IL"/>
          <w:sz w:val="22"/>
          <w:rtl/>
          <w:szCs w:val="22"/>
        </w:rPr>
        <w:t>2. לא נכון – שירי רחל קצרים ופשוטים בלשונם, אך עמוקים ברגש ובמשמעות.</w:t>
      </w:r>
    </w:p>
    <w:p>
      <w:pPr>
        <w:bidi/>
        <w:pStyle w:val="Heading3"/>
        <w:spacing w:after="80"/>
        <w:jc w:val="right"/>
      </w:pPr>
      <w:r>
        <w:rPr>
          <w:rFonts w:ascii="Arial" w:hAnsi="Arial" w:cs="Arial" w:eastAsia="Arial"/>
          <w:lang w:val="he-IL" w:bidi="he-IL"/>
          <w:b/>
          <w:color w:val="3182CE"/>
          <w:sz w:val="26"/>
          <w:rtl/>
          <w:szCs w:val="26"/>
          <w:bCs/>
        </w:rPr>
        <w:t>חלק ט״ו – פרק 4 · שירה: איך קוראים שיר, ושירת התחייה של ביאליק ורחל – זיהוי מושגים ושיוך ליצירות</w:t>
      </w:r>
    </w:p>
    <w:p>
      <w:pPr>
        <w:bidi/>
        <w:spacing w:after="40"/>
        <w:jc w:val="right"/>
      </w:pPr>
      <w:r>
        <w:rPr>
          <w:rFonts w:ascii="Arial" w:hAnsi="Arial" w:cs="Arial" w:eastAsia="Arial"/>
          <w:lang w:val="he-IL" w:bidi="he-IL"/>
          <w:sz w:val="22"/>
          <w:rtl/>
          <w:szCs w:val="22"/>
        </w:rPr>
        <w:t>1. הלאומי</w:t>
      </w:r>
    </w:p>
    <w:p>
      <w:pPr>
        <w:bidi/>
        <w:pStyle w:val="Heading3"/>
        <w:spacing w:after="80"/>
        <w:jc w:val="right"/>
      </w:pPr>
      <w:r>
        <w:rPr>
          <w:rFonts w:ascii="Arial" w:hAnsi="Arial" w:cs="Arial" w:eastAsia="Arial"/>
          <w:lang w:val="he-IL" w:bidi="he-IL"/>
          <w:b/>
          <w:color w:val="38A169"/>
          <w:sz w:val="26"/>
          <w:rtl/>
          <w:szCs w:val="26"/>
          <w:bCs/>
        </w:rPr>
        <w:t>חלק ט״ז – פרק 4 · שירה: איך קוראים שיר, ושירת התחייה של ביאליק ורחל – ניתוח קטעים ושימוש באמצעים</w:t>
      </w:r>
    </w:p>
    <w:p>
      <w:pPr>
        <w:bidi/>
        <w:spacing w:after="40"/>
        <w:jc w:val="right"/>
      </w:pPr>
      <w:r>
        <w:rPr>
          <w:rFonts w:ascii="Arial" w:hAnsi="Arial" w:cs="Arial" w:eastAsia="Arial"/>
          <w:lang w:val="he-IL" w:bidi="he-IL"/>
          <w:sz w:val="22"/>
          <w:rtl/>
          <w:szCs w:val="22"/>
        </w:rPr>
        <w:t>1. א – נמלה</w:t>
      </w:r>
    </w:p>
    <w:p>
      <w:pPr>
        <w:bidi/>
        <w:spacing w:after="40"/>
        <w:jc w:val="right"/>
      </w:pPr>
      <w:r>
        <w:rPr>
          <w:rFonts w:ascii="Arial" w:hAnsi="Arial" w:cs="Arial" w:eastAsia="Arial"/>
          <w:lang w:val="he-IL" w:bidi="he-IL"/>
          <w:sz w:val="22"/>
          <w:rtl/>
          <w:szCs w:val="22"/>
        </w:rPr>
        <w:t>2. א – האנשה ומטאפורות לתיאור הכנרת</w:t>
      </w:r>
    </w:p>
    <w:p>
      <w:pPr>
        <w:bidi/>
        <w:spacing w:after="40"/>
        <w:jc w:val="right"/>
      </w:pPr>
      <w:r>
        <w:rPr>
          <w:rFonts w:ascii="Arial" w:hAnsi="Arial" w:cs="Arial" w:eastAsia="Arial"/>
          <w:lang w:val="he-IL" w:bidi="he-IL"/>
          <w:sz w:val="22"/>
          <w:rtl/>
          <w:szCs w:val="22"/>
        </w:rPr>
        <w:t>3. א – המשפט ממשיך לשורה הבאה בלי הפסקה טבעית</w:t>
      </w:r>
    </w:p>
    <w:p>
      <w:pPr>
        <w:bidi/>
        <w:pStyle w:val="Heading3"/>
        <w:spacing w:after="80"/>
        <w:jc w:val="right"/>
      </w:pPr>
      <w:r>
        <w:rPr>
          <w:rFonts w:ascii="Arial" w:hAnsi="Arial" w:cs="Arial" w:eastAsia="Arial"/>
          <w:lang w:val="he-IL" w:bidi="he-IL"/>
          <w:b/>
          <w:color w:val="805AD5"/>
          <w:sz w:val="26"/>
          <w:rtl/>
          <w:szCs w:val="26"/>
          <w:bCs/>
        </w:rPr>
        <w:t>חלק י״ז – פרק 5 · תנ״ך: שמואל – מנהיגים ומלכים, שאול ודוד – הכרת הסיפור</w:t>
      </w:r>
    </w:p>
    <w:p>
      <w:pPr>
        <w:bidi/>
        <w:spacing w:after="40"/>
        <w:jc w:val="right"/>
      </w:pPr>
      <w:r>
        <w:rPr>
          <w:rFonts w:ascii="Arial" w:hAnsi="Arial" w:cs="Arial" w:eastAsia="Arial"/>
          <w:lang w:val="he-IL" w:bidi="he-IL"/>
          <w:sz w:val="22"/>
          <w:rtl/>
          <w:szCs w:val="22"/>
        </w:rPr>
        <w:t>1. א – חנה</w:t>
      </w:r>
    </w:p>
    <w:p>
      <w:pPr>
        <w:bidi/>
        <w:spacing w:after="40"/>
        <w:jc w:val="right"/>
      </w:pPr>
      <w:r>
        <w:rPr>
          <w:rFonts w:ascii="Arial" w:hAnsi="Arial" w:cs="Arial" w:eastAsia="Arial"/>
          <w:lang w:val="he-IL" w:bidi="he-IL"/>
          <w:sz w:val="22"/>
          <w:rtl/>
          <w:szCs w:val="22"/>
        </w:rPr>
        <w:t>2. א – מלך כמו בשאר העמים</w:t>
      </w:r>
    </w:p>
    <w:p>
      <w:pPr>
        <w:bidi/>
        <w:spacing w:after="40"/>
        <w:jc w:val="right"/>
      </w:pPr>
      <w:r>
        <w:rPr>
          <w:rFonts w:ascii="Arial" w:hAnsi="Arial" w:cs="Arial" w:eastAsia="Arial"/>
          <w:lang w:val="he-IL" w:bidi="he-IL"/>
          <w:sz w:val="22"/>
          <w:rtl/>
          <w:szCs w:val="22"/>
        </w:rPr>
        <w:t>3. א – דוד</w:t>
      </w:r>
    </w:p>
    <w:p>
      <w:pPr>
        <w:bidi/>
        <w:spacing w:after="40"/>
        <w:jc w:val="right"/>
      </w:pPr>
      <w:r>
        <w:rPr>
          <w:rFonts w:ascii="Arial" w:hAnsi="Arial" w:cs="Arial" w:eastAsia="Arial"/>
          <w:lang w:val="he-IL" w:bidi="he-IL"/>
          <w:sz w:val="22"/>
          <w:rtl/>
          <w:szCs w:val="22"/>
        </w:rPr>
        <w:t>4. א – נתן הנביא</w:t>
      </w:r>
    </w:p>
    <w:p>
      <w:pPr>
        <w:bidi/>
        <w:pStyle w:val="Heading3"/>
        <w:spacing w:after="80"/>
        <w:jc w:val="right"/>
      </w:pPr>
      <w:r>
        <w:rPr>
          <w:rFonts w:ascii="Arial" w:hAnsi="Arial" w:cs="Arial" w:eastAsia="Arial"/>
          <w:lang w:val="he-IL" w:bidi="he-IL"/>
          <w:b/>
          <w:color w:val="D53F8C"/>
          <w:sz w:val="26"/>
          <w:rtl/>
          <w:szCs w:val="26"/>
          <w:bCs/>
        </w:rPr>
        <w:t>חלק י״ח – פרק 5 · תנ״ך: שמואל – מנהיגים ומלכים, שאול ודוד – הבנה ויישום</w:t>
      </w:r>
    </w:p>
    <w:p>
      <w:pPr>
        <w:bidi/>
        <w:spacing w:after="40"/>
        <w:jc w:val="right"/>
      </w:pPr>
      <w:r>
        <w:rPr>
          <w:rFonts w:ascii="Arial" w:hAnsi="Arial" w:cs="Arial" w:eastAsia="Arial"/>
          <w:lang w:val="he-IL" w:bidi="he-IL"/>
          <w:sz w:val="22"/>
          <w:rtl/>
          <w:szCs w:val="22"/>
        </w:rPr>
        <w:t>1. לא נכון – הפסוק אומר שה' רואה ללבב, לא למראה החיצוני</w:t>
      </w:r>
    </w:p>
    <w:p>
      <w:pPr>
        <w:bidi/>
        <w:spacing w:after="40"/>
        <w:jc w:val="right"/>
      </w:pPr>
      <w:r>
        <w:rPr>
          <w:rFonts w:ascii="Arial" w:hAnsi="Arial" w:cs="Arial" w:eastAsia="Arial"/>
          <w:lang w:val="he-IL" w:bidi="he-IL"/>
          <w:sz w:val="22"/>
          <w:rtl/>
          <w:szCs w:val="22"/>
        </w:rPr>
        <w:t>2. נכון – אלו שני החטאים המתוארים בפרקים י״ג וט״ו</w:t>
      </w:r>
    </w:p>
    <w:p>
      <w:pPr>
        <w:bidi/>
        <w:pStyle w:val="Heading3"/>
        <w:spacing w:after="80"/>
        <w:jc w:val="right"/>
      </w:pPr>
      <w:r>
        <w:rPr>
          <w:rFonts w:ascii="Arial" w:hAnsi="Arial" w:cs="Arial" w:eastAsia="Arial"/>
          <w:lang w:val="he-IL" w:bidi="he-IL"/>
          <w:b/>
          <w:color w:val="E53E3E"/>
          <w:sz w:val="26"/>
          <w:rtl/>
          <w:szCs w:val="26"/>
          <w:bCs/>
        </w:rPr>
        <w:t>חלק י״ט – פרק 5 · תנ״ך: שמואל – מנהיגים ומלכים, שאול ודוד – השלמה והתאמה</w:t>
      </w:r>
    </w:p>
    <w:p>
      <w:pPr>
        <w:bidi/>
        <w:spacing w:after="40"/>
        <w:jc w:val="right"/>
      </w:pPr>
      <w:r>
        <w:rPr>
          <w:rFonts w:ascii="Arial" w:hAnsi="Arial" w:cs="Arial" w:eastAsia="Arial"/>
          <w:lang w:val="he-IL" w:bidi="he-IL"/>
          <w:sz w:val="22"/>
          <w:rtl/>
          <w:szCs w:val="22"/>
        </w:rPr>
        <w:t>1. החצים</w:t>
      </w:r>
    </w:p>
    <w:p>
      <w:pPr>
        <w:bidi/>
        <w:spacing w:after="40"/>
        <w:jc w:val="right"/>
      </w:pPr>
      <w:r>
        <w:rPr>
          <w:rFonts w:ascii="Arial" w:hAnsi="Arial" w:cs="Arial" w:eastAsia="Arial"/>
          <w:lang w:val="he-IL" w:bidi="he-IL"/>
          <w:sz w:val="22"/>
          <w:rtl/>
          <w:szCs w:val="22"/>
        </w:rPr>
        <w:t>2. זיף</w:t>
      </w:r>
    </w:p>
    <w:p>
      <w:pPr>
        <w:bidi/>
        <w:pStyle w:val="Heading3"/>
        <w:spacing w:after="80"/>
        <w:jc w:val="right"/>
      </w:pPr>
      <w:r>
        <w:rPr>
          <w:rFonts w:ascii="Arial" w:hAnsi="Arial" w:cs="Arial" w:eastAsia="Arial"/>
          <w:lang w:val="he-IL" w:bidi="he-IL"/>
          <w:b/>
          <w:color w:val="DD6B20"/>
          <w:sz w:val="26"/>
          <w:rtl/>
          <w:szCs w:val="26"/>
          <w:bCs/>
        </w:rPr>
        <w:t>חלק כ׳ – פרק 5 · תנ״ך: שמואל – מנהיגים ומלכים, שאול ודוד – התאמת דמויות</w:t>
      </w:r>
    </w:p>
    <w:p>
      <w:pPr>
        <w:bidi/>
        <w:spacing w:after="40"/>
        <w:jc w:val="right"/>
      </w:pPr>
      <w:r>
        <w:rPr>
          <w:rFonts w:ascii="Arial" w:hAnsi="Arial" w:cs="Arial" w:eastAsia="Arial"/>
          <w:lang w:val="he-IL" w:bidi="he-IL"/>
          <w:sz w:val="22"/>
          <w:rtl/>
          <w:szCs w:val="22"/>
        </w:rPr>
        <w:t>1 – ו (התפללה ונדרה נדר על לידת בן)</w:t>
      </w:r>
    </w:p>
    <w:p>
      <w:pPr>
        <w:bidi/>
        <w:spacing w:after="40"/>
        <w:jc w:val="right"/>
      </w:pPr>
      <w:r>
        <w:rPr>
          <w:rFonts w:ascii="Arial" w:hAnsi="Arial" w:cs="Arial" w:eastAsia="Arial"/>
          <w:lang w:val="he-IL" w:bidi="he-IL"/>
          <w:sz w:val="22"/>
          <w:rtl/>
          <w:szCs w:val="22"/>
        </w:rPr>
        <w:t>2 – ה (הנביא שמשח את שאול ואת דוד)</w:t>
      </w:r>
    </w:p>
    <w:p>
      <w:pPr>
        <w:bidi/>
        <w:spacing w:after="40"/>
        <w:jc w:val="right"/>
      </w:pPr>
      <w:r>
        <w:rPr>
          <w:rFonts w:ascii="Arial" w:hAnsi="Arial" w:cs="Arial" w:eastAsia="Arial"/>
          <w:lang w:val="he-IL" w:bidi="he-IL"/>
          <w:sz w:val="22"/>
          <w:rtl/>
          <w:szCs w:val="22"/>
        </w:rPr>
        <w:t>3 – ד (המלך הראשון, שנדחה בשל חטאיו)</w:t>
      </w:r>
    </w:p>
    <w:p>
      <w:pPr>
        <w:bidi/>
        <w:spacing w:after="40"/>
        <w:jc w:val="right"/>
      </w:pPr>
      <w:r>
        <w:rPr>
          <w:rFonts w:ascii="Arial" w:hAnsi="Arial" w:cs="Arial" w:eastAsia="Arial"/>
          <w:lang w:val="he-IL" w:bidi="he-IL"/>
          <w:sz w:val="22"/>
          <w:rtl/>
          <w:szCs w:val="22"/>
        </w:rPr>
        <w:t>4 – א (הרועה שנבחר בזכות ליבו)</w:t>
      </w:r>
    </w:p>
    <w:p>
      <w:pPr>
        <w:bidi/>
        <w:spacing w:after="40"/>
        <w:jc w:val="right"/>
      </w:pPr>
      <w:r>
        <w:rPr>
          <w:rFonts w:ascii="Arial" w:hAnsi="Arial" w:cs="Arial" w:eastAsia="Arial"/>
          <w:lang w:val="he-IL" w:bidi="he-IL"/>
          <w:sz w:val="22"/>
          <w:rtl/>
          <w:szCs w:val="22"/>
        </w:rPr>
        <w:t>5 – ג (כרת ברית אהבה ונאמנות עם דוד)</w:t>
      </w:r>
    </w:p>
    <w:p>
      <w:pPr>
        <w:bidi/>
        <w:spacing w:after="40"/>
        <w:jc w:val="right"/>
      </w:pPr>
      <w:r>
        <w:rPr>
          <w:rFonts w:ascii="Arial" w:hAnsi="Arial" w:cs="Arial" w:eastAsia="Arial"/>
          <w:lang w:val="he-IL" w:bidi="he-IL"/>
          <w:sz w:val="22"/>
          <w:rtl/>
          <w:szCs w:val="22"/>
        </w:rPr>
        <w:t>6 – ב (הוכיח את דוד במשל כבשת הרש)</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מגדירה את שני סוגי האפיון בבירור ומביאה דוגמה מדויקת מתוך טקסט שנלמד, לא כללית</w:t>
      </w:r>
    </w:p>
    <w:p>
      <w:pPr>
        <w:bidi/>
        <w:spacing w:after="80"/>
        <w:jc w:val="right"/>
      </w:pPr>
      <w:r>
        <w:rPr>
          <w:rFonts w:ascii="Arial" w:hAnsi="Arial" w:cs="Arial" w:eastAsia="Arial"/>
          <w:lang w:val="he-IL" w:bidi="he-IL"/>
          <w:sz w:val="22"/>
          <w:rtl/>
          <w:szCs w:val="22"/>
        </w:rPr>
        <w:t>• תשובה טובה מזהה לפחות אמצעי אמנותי אחד בשם, ומסבירה כיצד הוא תורם למשמעות או לרגש ביצירה</w:t>
      </w:r>
    </w:p>
    <w:p>
      <w:pPr>
        <w:bidi/>
        <w:spacing w:after="80"/>
        <w:jc w:val="right"/>
      </w:pPr>
      <w:r>
        <w:rPr>
          <w:rFonts w:ascii="Arial" w:hAnsi="Arial" w:cs="Arial" w:eastAsia="Arial"/>
          <w:lang w:val="he-IL" w:bidi="he-IL"/>
          <w:sz w:val="22"/>
          <w:rtl/>
          <w:szCs w:val="22"/>
        </w:rPr>
        <w:t>• תשובה טובה מתבססת על אירוע קונקרטי מהפסוקים (למשל משיחת דוד או חטאי שאול) ולא רק על רושם כללי</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מומלץ ללמד את הפרקים לפי הסדר המוצע - תחילה מושגי יסוד, ואז ליישם אותם בכל יצירה חדשה</w:t>
      </w:r>
    </w:p>
    <w:p>
      <w:pPr>
        <w:bidi/>
        <w:spacing w:after="80"/>
        <w:jc w:val="right"/>
      </w:pPr>
      <w:r>
        <w:rPr>
          <w:rFonts w:ascii="Arial" w:hAnsi="Arial" w:cs="Arial" w:eastAsia="Arial"/>
          <w:lang w:val="he-IL" w:bidi="he-IL"/>
          <w:sz w:val="22"/>
          <w:rtl/>
          <w:szCs w:val="22"/>
        </w:rPr>
        <w:t>• אפשר לפרוס את החוברת על פני כמה שיעורים, פרק אחד או שניים בכל שיעור, ולהקדיש שיעור נפרד לחלק התנ״ך</w:t>
      </w:r>
    </w:p>
    <w:p>
      <w:pPr>
        <w:bidi/>
        <w:spacing w:after="80"/>
        <w:jc w:val="right"/>
      </w:pPr>
      <w:r>
        <w:rPr>
          <w:rFonts w:ascii="Arial" w:hAnsi="Arial" w:cs="Arial" w:eastAsia="Arial"/>
          <w:lang w:val="he-IL" w:bidi="he-IL"/>
          <w:sz w:val="22"/>
          <w:rtl/>
          <w:szCs w:val="22"/>
        </w:rPr>
        <w:t>• לתלמידים מתקשים אפשר לצמצם למשימות הזיהוי בלבד; לתלמידים מתקדמים כדאי להוסיף פסקת ניתוח מלאה עם ציטוט קצר ונימוק</w:t>
      </w:r>
    </w:p>
    <w:p>
      <w:pPr>
        <w:bidi/>
        <w:spacing w:after="80"/>
        <w:jc w:val="right"/>
      </w:pPr>
      <w:r>
        <w:rPr>
          <w:rFonts w:ascii="Arial" w:hAnsi="Arial" w:cs="Arial" w:eastAsia="Arial"/>
          <w:lang w:val="he-IL" w:bidi="he-IL"/>
          <w:sz w:val="22"/>
          <w:rtl/>
          <w:szCs w:val="22"/>
        </w:rPr>
        <w:t>• כדאי לשלב קריאה בקול רם של קטעי המקור (שירים ופסוקים) לפני העבודה העצמאית, כדי לחזק הבנה והקשבה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ספרות ותנ״ך: מסע בין סיפורים ופסוקים</w:t>
            </w:r>
          </w:p>
          <w:p>
            <w:pPr>
              <w:bidi/>
              <w:jc w:val="right"/>
            </w:pPr>
            <w:r>
              <w:rPr>
                <w:rFonts w:ascii="Arial" w:hAnsi="Arial" w:cs="Arial" w:eastAsia="Arial"/>
                <w:lang w:val="he-IL" w:bidi="he-IL"/>
                <w:b/>
                <w:color w:val="3C1361"/>
                <w:sz w:val="32"/>
                <w:rtl/>
                <w:szCs w:val="32"/>
                <w:bCs/>
              </w:rPr>
              <w:t>חוברת תרגול – ספרות ותנ״ך: מסע בין סיפורים ופסוקים</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בכל פרק תמצאו טקסטים קצרים, שאלות ומשימות כתיבה שמתבססים ישירות על היצירות שנלמדו באתר. קראו כל קטע בעיון, ענו במשפטים שלמים והשתמשו במושגים שנלמדו כדי לנמק את תשובותיכם. אפשר לעבוד לבד או בזוגות, ולחזור לכל פרק כהכנה למבחן.</w:t>
      </w:r>
    </w:p>
    <w:p>
      <w:pPr>
        <w:bidi/>
        <w:pStyle w:val="Heading2"/>
        <w:spacing w:after="80"/>
        <w:jc w:val="right"/>
      </w:pPr>
      <w:r>
        <w:rPr>
          <w:rFonts w:ascii="Arial" w:hAnsi="Arial" w:cs="Arial" w:eastAsia="Arial"/>
          <w:lang w:val="he-IL" w:bidi="he-IL"/>
          <w:b/>
          <w:color w:val="E53E3E"/>
          <w:sz w:val="28"/>
          <w:rtl/>
          <w:szCs w:val="28"/>
          <w:bCs/>
        </w:rPr>
        <w:t>1  חלק א׳ – פרק 1 · ארגז הכלים של הקורא/ת: מושגי יסוד בספרות – זיהוי והיכרות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איזו סוגה ספרותית נכתבת כדי שתוצג על במה?</w:t>
      </w:r>
    </w:p>
    <w:p>
      <w:pPr>
        <w:bidi/>
        <w:spacing w:after="20"/>
        <w:jc w:val="right"/>
      </w:pPr>
      <w:r>
        <w:rPr>
          <w:rFonts w:ascii="Arial" w:hAnsi="Arial" w:cs="Arial" w:eastAsia="Arial"/>
          <w:lang w:val="he-IL" w:bidi="he-IL"/>
          <w:sz w:val="24"/>
          <w:rtl/>
          <w:szCs w:val="24"/>
        </w:rPr>
        <w:t xml:space="preserve">      ☐ א. סיפורת</w:t>
      </w:r>
    </w:p>
    <w:p>
      <w:pPr>
        <w:bidi/>
        <w:spacing w:after="20"/>
        <w:jc w:val="right"/>
      </w:pPr>
      <w:r>
        <w:rPr>
          <w:rFonts w:ascii="Arial" w:hAnsi="Arial" w:cs="Arial" w:eastAsia="Arial"/>
          <w:lang w:val="he-IL" w:bidi="he-IL"/>
          <w:sz w:val="24"/>
          <w:rtl/>
          <w:szCs w:val="24"/>
        </w:rPr>
        <w:t xml:space="preserve">      ☐ ב. שירה</w:t>
      </w:r>
    </w:p>
    <w:p>
      <w:pPr>
        <w:bidi/>
        <w:spacing w:after="20"/>
        <w:jc w:val="right"/>
      </w:pPr>
      <w:r>
        <w:rPr>
          <w:rFonts w:ascii="Arial" w:hAnsi="Arial" w:cs="Arial" w:eastAsia="Arial"/>
          <w:lang w:val="he-IL" w:bidi="he-IL"/>
          <w:sz w:val="24"/>
          <w:rtl/>
          <w:szCs w:val="24"/>
        </w:rPr>
        <w:t xml:space="preserve">      ☐ ג. דרמה</w:t>
      </w:r>
    </w:p>
    <w:p>
      <w:pPr>
        <w:bidi/>
        <w:spacing w:after="20"/>
        <w:jc w:val="right"/>
      </w:pPr>
      <w:r>
        <w:rPr>
          <w:rFonts w:ascii="Arial" w:hAnsi="Arial" w:cs="Arial" w:eastAsia="Arial"/>
          <w:lang w:val="he-IL" w:bidi="he-IL"/>
          <w:sz w:val="24"/>
          <w:rtl/>
          <w:szCs w:val="24"/>
        </w:rPr>
        <w:t xml:space="preserve">      ☐ ד. משל</w:t>
      </w:r>
    </w:p>
    <w:p>
      <w:pPr>
        <w:bidi/>
        <w:spacing w:after="20"/>
        <w:jc w:val="right"/>
      </w:pPr>
      <w:r>
        <w:rPr>
          <w:rFonts w:ascii="Arial" w:hAnsi="Arial" w:cs="Arial" w:eastAsia="Arial"/>
          <w:lang w:val="he-IL" w:bidi="he-IL"/>
          <w:b/>
          <w:sz w:val="24"/>
          <w:rtl/>
          <w:szCs w:val="24"/>
          <w:bCs/>
        </w:rPr>
        <w:t>2. מה אין בדרמה, בניגוד לסיפור?</w:t>
      </w:r>
    </w:p>
    <w:p>
      <w:pPr>
        <w:bidi/>
        <w:spacing w:after="20"/>
        <w:jc w:val="right"/>
      </w:pPr>
      <w:r>
        <w:rPr>
          <w:rFonts w:ascii="Arial" w:hAnsi="Arial" w:cs="Arial" w:eastAsia="Arial"/>
          <w:lang w:val="he-IL" w:bidi="he-IL"/>
          <w:sz w:val="24"/>
          <w:rtl/>
          <w:szCs w:val="24"/>
        </w:rPr>
        <w:t xml:space="preserve">      ☐ א. דמויות</w:t>
      </w:r>
    </w:p>
    <w:p>
      <w:pPr>
        <w:bidi/>
        <w:spacing w:after="20"/>
        <w:jc w:val="right"/>
      </w:pPr>
      <w:r>
        <w:rPr>
          <w:rFonts w:ascii="Arial" w:hAnsi="Arial" w:cs="Arial" w:eastAsia="Arial"/>
          <w:lang w:val="he-IL" w:bidi="he-IL"/>
          <w:sz w:val="24"/>
          <w:rtl/>
          <w:szCs w:val="24"/>
        </w:rPr>
        <w:t xml:space="preserve">      ☐ ב. דיאלוג</w:t>
      </w:r>
    </w:p>
    <w:p>
      <w:pPr>
        <w:bidi/>
        <w:spacing w:after="20"/>
        <w:jc w:val="right"/>
      </w:pPr>
      <w:r>
        <w:rPr>
          <w:rFonts w:ascii="Arial" w:hAnsi="Arial" w:cs="Arial" w:eastAsia="Arial"/>
          <w:lang w:val="he-IL" w:bidi="he-IL"/>
          <w:sz w:val="24"/>
          <w:rtl/>
          <w:szCs w:val="24"/>
        </w:rPr>
        <w:t xml:space="preserve">      ☐ ג. מספר</w:t>
      </w:r>
    </w:p>
    <w:p>
      <w:pPr>
        <w:bidi/>
        <w:spacing w:after="20"/>
        <w:jc w:val="right"/>
      </w:pPr>
      <w:r>
        <w:rPr>
          <w:rFonts w:ascii="Arial" w:hAnsi="Arial" w:cs="Arial" w:eastAsia="Arial"/>
          <w:lang w:val="he-IL" w:bidi="he-IL"/>
          <w:sz w:val="24"/>
          <w:rtl/>
          <w:szCs w:val="24"/>
        </w:rPr>
        <w:t xml:space="preserve">      ☐ ד. קונפליקט</w:t>
      </w:r>
    </w:p>
    <w:p>
      <w:pPr>
        <w:bidi/>
        <w:spacing w:after="20"/>
        <w:jc w:val="right"/>
      </w:pPr>
      <w:r>
        <w:rPr>
          <w:rFonts w:ascii="Arial" w:hAnsi="Arial" w:cs="Arial" w:eastAsia="Arial"/>
          <w:lang w:val="he-IL" w:bidi="he-IL"/>
          <w:b/>
          <w:sz w:val="24"/>
          <w:rtl/>
          <w:szCs w:val="24"/>
          <w:bCs/>
        </w:rPr>
        <w:t>3. באיזה שלב בעלילה מכירים את הדמויות, המקום והזמן?</w:t>
      </w:r>
    </w:p>
    <w:p>
      <w:pPr>
        <w:bidi/>
        <w:spacing w:after="20"/>
        <w:jc w:val="right"/>
      </w:pPr>
      <w:r>
        <w:rPr>
          <w:rFonts w:ascii="Arial" w:hAnsi="Arial" w:cs="Arial" w:eastAsia="Arial"/>
          <w:lang w:val="he-IL" w:bidi="he-IL"/>
          <w:sz w:val="24"/>
          <w:rtl/>
          <w:szCs w:val="24"/>
        </w:rPr>
        <w:t xml:space="preserve">      ☐ א. שיא</w:t>
      </w:r>
    </w:p>
    <w:p>
      <w:pPr>
        <w:bidi/>
        <w:spacing w:after="20"/>
        <w:jc w:val="right"/>
      </w:pPr>
      <w:r>
        <w:rPr>
          <w:rFonts w:ascii="Arial" w:hAnsi="Arial" w:cs="Arial" w:eastAsia="Arial"/>
          <w:lang w:val="he-IL" w:bidi="he-IL"/>
          <w:sz w:val="24"/>
          <w:rtl/>
          <w:szCs w:val="24"/>
        </w:rPr>
        <w:t xml:space="preserve">      ☐ ב. אקספוזיציה</w:t>
      </w:r>
    </w:p>
    <w:p>
      <w:pPr>
        <w:bidi/>
        <w:spacing w:after="20"/>
        <w:jc w:val="right"/>
      </w:pPr>
      <w:r>
        <w:rPr>
          <w:rFonts w:ascii="Arial" w:hAnsi="Arial" w:cs="Arial" w:eastAsia="Arial"/>
          <w:lang w:val="he-IL" w:bidi="he-IL"/>
          <w:sz w:val="24"/>
          <w:rtl/>
          <w:szCs w:val="24"/>
        </w:rPr>
        <w:t xml:space="preserve">      ☐ ג. מפנה</w:t>
      </w:r>
    </w:p>
    <w:p>
      <w:pPr>
        <w:bidi/>
        <w:spacing w:after="20"/>
        <w:jc w:val="right"/>
      </w:pPr>
      <w:r>
        <w:rPr>
          <w:rFonts w:ascii="Arial" w:hAnsi="Arial" w:cs="Arial" w:eastAsia="Arial"/>
          <w:lang w:val="he-IL" w:bidi="he-IL"/>
          <w:sz w:val="24"/>
          <w:rtl/>
          <w:szCs w:val="24"/>
        </w:rPr>
        <w:t xml:space="preserve">      ☐ ד. סיום</w:t>
      </w:r>
    </w:p>
    <w:p>
      <w:pPr>
        <w:bidi/>
        <w:spacing w:after="20"/>
        <w:jc w:val="right"/>
      </w:pPr>
      <w:r>
        <w:rPr>
          <w:rFonts w:ascii="Arial" w:hAnsi="Arial" w:cs="Arial" w:eastAsia="Arial"/>
          <w:lang w:val="he-IL" w:bidi="he-IL"/>
          <w:b/>
          <w:sz w:val="24"/>
          <w:rtl/>
          <w:szCs w:val="24"/>
          <w:bCs/>
        </w:rPr>
        <w:t>4. דמות שמשתנה במהלך העלילה נקראת:</w:t>
      </w:r>
    </w:p>
    <w:p>
      <w:pPr>
        <w:bidi/>
        <w:spacing w:after="20"/>
        <w:jc w:val="right"/>
      </w:pPr>
      <w:r>
        <w:rPr>
          <w:rFonts w:ascii="Arial" w:hAnsi="Arial" w:cs="Arial" w:eastAsia="Arial"/>
          <w:lang w:val="he-IL" w:bidi="he-IL"/>
          <w:sz w:val="24"/>
          <w:rtl/>
          <w:szCs w:val="24"/>
        </w:rPr>
        <w:t xml:space="preserve">      ☐ א. דמות שטוחה</w:t>
      </w:r>
    </w:p>
    <w:p>
      <w:pPr>
        <w:bidi/>
        <w:spacing w:after="20"/>
        <w:jc w:val="right"/>
      </w:pPr>
      <w:r>
        <w:rPr>
          <w:rFonts w:ascii="Arial" w:hAnsi="Arial" w:cs="Arial" w:eastAsia="Arial"/>
          <w:lang w:val="he-IL" w:bidi="he-IL"/>
          <w:sz w:val="24"/>
          <w:rtl/>
          <w:szCs w:val="24"/>
        </w:rPr>
        <w:t xml:space="preserve">      ☐ ב. דמות עגולה</w:t>
      </w:r>
    </w:p>
    <w:p>
      <w:pPr>
        <w:bidi/>
        <w:spacing w:after="20"/>
        <w:jc w:val="right"/>
      </w:pPr>
      <w:r>
        <w:rPr>
          <w:rFonts w:ascii="Arial" w:hAnsi="Arial" w:cs="Arial" w:eastAsia="Arial"/>
          <w:lang w:val="he-IL" w:bidi="he-IL"/>
          <w:sz w:val="24"/>
          <w:rtl/>
          <w:szCs w:val="24"/>
        </w:rPr>
        <w:t xml:space="preserve">      ☐ ג. דמות משנה</w:t>
      </w:r>
    </w:p>
    <w:p>
      <w:pPr>
        <w:bidi/>
        <w:spacing w:after="20"/>
        <w:jc w:val="right"/>
      </w:pPr>
      <w:r>
        <w:rPr>
          <w:rFonts w:ascii="Arial" w:hAnsi="Arial" w:cs="Arial" w:eastAsia="Arial"/>
          <w:lang w:val="he-IL" w:bidi="he-IL"/>
          <w:sz w:val="24"/>
          <w:rtl/>
          <w:szCs w:val="24"/>
        </w:rPr>
        <w:t xml:space="preserve">      ☐ ד. דמות נוכחת-נפקדת</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ארגז הכלים של הקורא/ת: מושגי יסוד בספרות – זיהוי באמצעים ובמספר</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מספר בגוף ראשון הוא דמות בתוך הסיפור שאומרת 'אני'.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אפיון ישיר הוא כאשר המספר אומר לנו במפורש איזו דמות היא.</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דמות שטוחה היא דמות שמשתנה מאוד לאורך הסיפור.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ארגז הכלים של הקורא/ת: מושגי יסוד בספרות – יישום וניתוח</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דימוי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'עידו היה ילד שקט וביישן'</w:t>
            </w:r>
          </w:p>
        </w:tc>
      </w:tr>
      <w:tr>
        <w:tc>
          <w:tcPr>
            <w:tcW w:type="dxa" w:w="3969"/>
          </w:tcPr>
          <w:p>
            <w:pPr>
              <w:bidi/>
              <w:jc w:val="right"/>
            </w:pPr>
            <w:r>
              <w:rPr>
                <w:rFonts w:ascii="Arial" w:hAnsi="Arial" w:cs="Arial" w:eastAsia="Arial"/>
                <w:lang w:val="he-IL" w:bidi="he-IL"/>
                <w:sz w:val="24"/>
                <w:rtl/>
                <w:szCs w:val="24"/>
              </w:rPr>
              <w:t>2. מטאפורה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'השער פיהק לעברי בשעמום'</w:t>
            </w:r>
          </w:p>
        </w:tc>
      </w:tr>
      <w:tr>
        <w:tc>
          <w:tcPr>
            <w:tcW w:type="dxa" w:w="3969"/>
          </w:tcPr>
          <w:p>
            <w:pPr>
              <w:bidi/>
              <w:jc w:val="right"/>
            </w:pPr>
            <w:r>
              <w:rPr>
                <w:rFonts w:ascii="Arial" w:hAnsi="Arial" w:cs="Arial" w:eastAsia="Arial"/>
                <w:lang w:val="he-IL" w:bidi="he-IL"/>
                <w:sz w:val="24"/>
                <w:rtl/>
                <w:szCs w:val="24"/>
              </w:rPr>
              <w:t>3. האנשה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'הכיתה הייתה ים סוער'</w:t>
            </w:r>
          </w:p>
        </w:tc>
      </w:tr>
      <w:tr>
        <w:tc>
          <w:tcPr>
            <w:tcW w:type="dxa" w:w="3969"/>
          </w:tcPr>
          <w:p>
            <w:pPr>
              <w:bidi/>
              <w:jc w:val="right"/>
            </w:pPr>
            <w:r>
              <w:rPr>
                <w:rFonts w:ascii="Arial" w:hAnsi="Arial" w:cs="Arial" w:eastAsia="Arial"/>
                <w:lang w:val="he-IL" w:bidi="he-IL"/>
                <w:sz w:val="24"/>
                <w:rtl/>
                <w:szCs w:val="24"/>
              </w:rPr>
              <w:t>4. אפיון ישיר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'הלב שלו דפק כמו תוף'</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1 · ארגז הכלים של הקורא/ת: מושגי יסוד בספרות – תרגול נוסף</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במשפט 'הלב שלו דפק כמו תוף' המילה המדמה היא __________</w:t>
      </w:r>
    </w:p>
    <w:p>
      <w:pPr>
        <w:bidi/>
        <w:spacing w:after="80"/>
        <w:jc w:val="right"/>
      </w:pPr>
      <w:r>
        <w:rPr>
          <w:rFonts w:ascii="Arial" w:hAnsi="Arial" w:cs="Arial" w:eastAsia="Arial"/>
          <w:lang w:val="he-IL" w:bidi="he-IL"/>
          <w:sz w:val="24"/>
          <w:rtl/>
          <w:szCs w:val="24"/>
        </w:rPr>
        <w:t>2. בשלבי העלילה, אחרי האקספוזיציה והמפנה מגיע שלב ה__________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הסיפור העממי, המשל והבלדה – מושגי יסוד</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מהו 'שילוש' במבנה הסיפור העממי?</w:t>
      </w:r>
    </w:p>
    <w:p>
      <w:pPr>
        <w:bidi/>
        <w:spacing w:after="20"/>
        <w:jc w:val="right"/>
      </w:pPr>
      <w:r>
        <w:rPr>
          <w:rFonts w:ascii="Arial" w:hAnsi="Arial" w:cs="Arial" w:eastAsia="Arial"/>
          <w:lang w:val="he-IL" w:bidi="he-IL"/>
          <w:sz w:val="24"/>
          <w:rtl/>
          <w:szCs w:val="24"/>
        </w:rPr>
        <w:t xml:space="preserve">      ☐ א. חזרה על אירוע או משימה שלוש פעמים</w:t>
      </w:r>
    </w:p>
    <w:p>
      <w:pPr>
        <w:bidi/>
        <w:spacing w:after="20"/>
        <w:jc w:val="right"/>
      </w:pPr>
      <w:r>
        <w:rPr>
          <w:rFonts w:ascii="Arial" w:hAnsi="Arial" w:cs="Arial" w:eastAsia="Arial"/>
          <w:lang w:val="he-IL" w:bidi="he-IL"/>
          <w:sz w:val="24"/>
          <w:rtl/>
          <w:szCs w:val="24"/>
        </w:rPr>
        <w:t xml:space="preserve">      ☐ ב. שלוש דמויות ראשיות בלבד</w:t>
      </w:r>
    </w:p>
    <w:p>
      <w:pPr>
        <w:bidi/>
        <w:spacing w:after="20"/>
        <w:jc w:val="right"/>
      </w:pPr>
      <w:r>
        <w:rPr>
          <w:rFonts w:ascii="Arial" w:hAnsi="Arial" w:cs="Arial" w:eastAsia="Arial"/>
          <w:lang w:val="he-IL" w:bidi="he-IL"/>
          <w:sz w:val="24"/>
          <w:rtl/>
          <w:szCs w:val="24"/>
        </w:rPr>
        <w:t xml:space="preserve">      ☐ ג. שלושה פתרונות אפשריים לעלילה</w:t>
      </w:r>
    </w:p>
    <w:p>
      <w:pPr>
        <w:bidi/>
        <w:spacing w:after="20"/>
        <w:jc w:val="right"/>
      </w:pPr>
      <w:r>
        <w:rPr>
          <w:rFonts w:ascii="Arial" w:hAnsi="Arial" w:cs="Arial" w:eastAsia="Arial"/>
          <w:lang w:val="he-IL" w:bidi="he-IL"/>
          <w:sz w:val="24"/>
          <w:rtl/>
          <w:szCs w:val="24"/>
        </w:rPr>
        <w:t xml:space="preserve">      ☐ ד. חלוקת הסיפור לשלושה פרקים</w:t>
      </w:r>
    </w:p>
    <w:p>
      <w:pPr>
        <w:bidi/>
        <w:spacing w:after="20"/>
        <w:jc w:val="right"/>
      </w:pPr>
      <w:r>
        <w:rPr>
          <w:rFonts w:ascii="Arial" w:hAnsi="Arial" w:cs="Arial" w:eastAsia="Arial"/>
          <w:lang w:val="he-IL" w:bidi="he-IL"/>
          <w:b/>
          <w:sz w:val="24"/>
          <w:rtl/>
          <w:szCs w:val="24"/>
          <w:bCs/>
        </w:rPr>
        <w:t>2. במשל 'כבשת הרש' שמסופר לדוד, מה מסמלת הכבשה הקטנה של הרש?</w:t>
      </w:r>
    </w:p>
    <w:p>
      <w:pPr>
        <w:bidi/>
        <w:spacing w:after="20"/>
        <w:jc w:val="right"/>
      </w:pPr>
      <w:r>
        <w:rPr>
          <w:rFonts w:ascii="Arial" w:hAnsi="Arial" w:cs="Arial" w:eastAsia="Arial"/>
          <w:lang w:val="he-IL" w:bidi="he-IL"/>
          <w:sz w:val="24"/>
          <w:rtl/>
          <w:szCs w:val="24"/>
        </w:rPr>
        <w:t xml:space="preserve">      ☐ א. את העם</w:t>
      </w:r>
    </w:p>
    <w:p>
      <w:pPr>
        <w:bidi/>
        <w:spacing w:after="20"/>
        <w:jc w:val="right"/>
      </w:pPr>
      <w:r>
        <w:rPr>
          <w:rFonts w:ascii="Arial" w:hAnsi="Arial" w:cs="Arial" w:eastAsia="Arial"/>
          <w:lang w:val="he-IL" w:bidi="he-IL"/>
          <w:sz w:val="24"/>
          <w:rtl/>
          <w:szCs w:val="24"/>
        </w:rPr>
        <w:t xml:space="preserve">      ☐ ב. את בת שבע / אשת אוריה</w:t>
      </w:r>
    </w:p>
    <w:p>
      <w:pPr>
        <w:bidi/>
        <w:spacing w:after="20"/>
        <w:jc w:val="right"/>
      </w:pPr>
      <w:r>
        <w:rPr>
          <w:rFonts w:ascii="Arial" w:hAnsi="Arial" w:cs="Arial" w:eastAsia="Arial"/>
          <w:lang w:val="he-IL" w:bidi="he-IL"/>
          <w:sz w:val="24"/>
          <w:rtl/>
          <w:szCs w:val="24"/>
        </w:rPr>
        <w:t xml:space="preserve">      ☐ ג. את ירושלים</w:t>
      </w:r>
    </w:p>
    <w:p>
      <w:pPr>
        <w:bidi/>
        <w:spacing w:after="20"/>
        <w:jc w:val="right"/>
      </w:pPr>
      <w:r>
        <w:rPr>
          <w:rFonts w:ascii="Arial" w:hAnsi="Arial" w:cs="Arial" w:eastAsia="Arial"/>
          <w:lang w:val="he-IL" w:bidi="he-IL"/>
          <w:sz w:val="24"/>
          <w:rtl/>
          <w:szCs w:val="24"/>
        </w:rPr>
        <w:t xml:space="preserve">      ☐ ד. את הצאן של דוד</w:t>
      </w:r>
    </w:p>
    <w:p>
      <w:pPr>
        <w:bidi/>
        <w:spacing w:after="20"/>
        <w:jc w:val="right"/>
      </w:pPr>
      <w:r>
        <w:rPr>
          <w:rFonts w:ascii="Arial" w:hAnsi="Arial" w:cs="Arial" w:eastAsia="Arial"/>
          <w:lang w:val="he-IL" w:bidi="he-IL"/>
          <w:b/>
          <w:sz w:val="24"/>
          <w:rtl/>
          <w:szCs w:val="24"/>
          <w:bCs/>
        </w:rPr>
        <w:t>3. מה מאפיין בדרך כלל את הסוף בבלדות העממיות שלמדנו (כמו 'לורד רנדל')?</w:t>
      </w:r>
    </w:p>
    <w:p>
      <w:pPr>
        <w:bidi/>
        <w:spacing w:after="20"/>
        <w:jc w:val="right"/>
      </w:pPr>
      <w:r>
        <w:rPr>
          <w:rFonts w:ascii="Arial" w:hAnsi="Arial" w:cs="Arial" w:eastAsia="Arial"/>
          <w:lang w:val="he-IL" w:bidi="he-IL"/>
          <w:sz w:val="24"/>
          <w:rtl/>
          <w:szCs w:val="24"/>
        </w:rPr>
        <w:t xml:space="preserve">      ☐ א. סוף שמח ומפתיע</w:t>
      </w:r>
    </w:p>
    <w:p>
      <w:pPr>
        <w:bidi/>
        <w:spacing w:after="20"/>
        <w:jc w:val="right"/>
      </w:pPr>
      <w:r>
        <w:rPr>
          <w:rFonts w:ascii="Arial" w:hAnsi="Arial" w:cs="Arial" w:eastAsia="Arial"/>
          <w:lang w:val="he-IL" w:bidi="he-IL"/>
          <w:sz w:val="24"/>
          <w:rtl/>
          <w:szCs w:val="24"/>
        </w:rPr>
        <w:t xml:space="preserve">      ☐ ב. סוף טרגי</w:t>
      </w:r>
    </w:p>
    <w:p>
      <w:pPr>
        <w:bidi/>
        <w:spacing w:after="20"/>
        <w:jc w:val="right"/>
      </w:pPr>
      <w:r>
        <w:rPr>
          <w:rFonts w:ascii="Arial" w:hAnsi="Arial" w:cs="Arial" w:eastAsia="Arial"/>
          <w:lang w:val="he-IL" w:bidi="he-IL"/>
          <w:sz w:val="24"/>
          <w:rtl/>
          <w:szCs w:val="24"/>
        </w:rPr>
        <w:t xml:space="preserve">      ☐ ג. סוף פתוח לגמרי בלי רמז</w:t>
      </w:r>
    </w:p>
    <w:p>
      <w:pPr>
        <w:bidi/>
        <w:spacing w:after="20"/>
        <w:jc w:val="right"/>
      </w:pPr>
      <w:r>
        <w:rPr>
          <w:rFonts w:ascii="Arial" w:hAnsi="Arial" w:cs="Arial" w:eastAsia="Arial"/>
          <w:lang w:val="he-IL" w:bidi="he-IL"/>
          <w:sz w:val="24"/>
          <w:rtl/>
          <w:szCs w:val="24"/>
        </w:rPr>
        <w:t xml:space="preserve">      ☐ ד. סוף מצחיק</w:t>
      </w:r>
    </w:p>
    <w:p>
      <w:pPr>
        <w:bidi/>
        <w:spacing w:after="20"/>
        <w:jc w:val="right"/>
      </w:pPr>
      <w:r>
        <w:rPr>
          <w:rFonts w:ascii="Arial" w:hAnsi="Arial" w:cs="Arial" w:eastAsia="Arial"/>
          <w:lang w:val="he-IL" w:bidi="he-IL"/>
          <w:b/>
          <w:sz w:val="24"/>
          <w:rtl/>
          <w:szCs w:val="24"/>
          <w:bCs/>
        </w:rPr>
        <w:t>4. מה קורה ל'ארנב הים' לאורך המעשייה?</w:t>
      </w:r>
    </w:p>
    <w:p>
      <w:pPr>
        <w:bidi/>
        <w:spacing w:after="20"/>
        <w:jc w:val="right"/>
      </w:pPr>
      <w:r>
        <w:rPr>
          <w:rFonts w:ascii="Arial" w:hAnsi="Arial" w:cs="Arial" w:eastAsia="Arial"/>
          <w:lang w:val="he-IL" w:bidi="he-IL"/>
          <w:sz w:val="24"/>
          <w:rtl/>
          <w:szCs w:val="24"/>
        </w:rPr>
        <w:t xml:space="preserve">      ☐ א. הוא נשאר באותה צורה מתחילה ועד סוף</w:t>
      </w:r>
    </w:p>
    <w:p>
      <w:pPr>
        <w:bidi/>
        <w:spacing w:after="20"/>
        <w:jc w:val="right"/>
      </w:pPr>
      <w:r>
        <w:rPr>
          <w:rFonts w:ascii="Arial" w:hAnsi="Arial" w:cs="Arial" w:eastAsia="Arial"/>
          <w:lang w:val="he-IL" w:bidi="he-IL"/>
          <w:sz w:val="24"/>
          <w:rtl/>
          <w:szCs w:val="24"/>
        </w:rPr>
        <w:t xml:space="preserve">      ☐ ב. הוא עובר גלגול (מטמורפוזה) בין צורות שונות</w:t>
      </w:r>
    </w:p>
    <w:p>
      <w:pPr>
        <w:bidi/>
        <w:spacing w:after="20"/>
        <w:jc w:val="right"/>
      </w:pPr>
      <w:r>
        <w:rPr>
          <w:rFonts w:ascii="Arial" w:hAnsi="Arial" w:cs="Arial" w:eastAsia="Arial"/>
          <w:lang w:val="he-IL" w:bidi="he-IL"/>
          <w:sz w:val="24"/>
          <w:rtl/>
          <w:szCs w:val="24"/>
        </w:rPr>
        <w:t xml:space="preserve">      ☐ ג. הוא נהרג באמצע הסיפור</w:t>
      </w:r>
    </w:p>
    <w:p>
      <w:pPr>
        <w:bidi/>
        <w:spacing w:after="20"/>
        <w:jc w:val="right"/>
      </w:pPr>
      <w:r>
        <w:rPr>
          <w:rFonts w:ascii="Arial" w:hAnsi="Arial" w:cs="Arial" w:eastAsia="Arial"/>
          <w:lang w:val="he-IL" w:bidi="he-IL"/>
          <w:sz w:val="24"/>
          <w:rtl/>
          <w:szCs w:val="24"/>
        </w:rPr>
        <w:t xml:space="preserve">      ☐ ד. הוא הופך למלך</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הסיפור העממי, המשל והבלדה – זיהוי ואמת</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בסיפור עממי מקובל שהפתיחה והסיום קבועים, למשל 'היה היה'.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בבלדה 'לורד רנדל' יש דיאלוג חוזר בין אם לבנה שחוזר ומתגבר.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משל הוא סיפור שאין בו שום מסר או מוסר השכל.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הסיפור העממי, המשל והבלדה – התאמה וסדר</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מלכת הדבורים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משל שחושף אמת קשה בפני המלך דוד</w:t>
            </w:r>
          </w:p>
        </w:tc>
      </w:tr>
      <w:tr>
        <w:tc>
          <w:tcPr>
            <w:tcW w:type="dxa" w:w="3969"/>
          </w:tcPr>
          <w:p>
            <w:pPr>
              <w:bidi/>
              <w:jc w:val="right"/>
            </w:pPr>
            <w:r>
              <w:rPr>
                <w:rFonts w:ascii="Arial" w:hAnsi="Arial" w:cs="Arial" w:eastAsia="Arial"/>
                <w:lang w:val="he-IL" w:bidi="he-IL"/>
                <w:sz w:val="24"/>
                <w:rtl/>
                <w:szCs w:val="24"/>
              </w:rPr>
              <w:t>2. ארנב הים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פזמון חוזר ואווירת אימה</w:t>
            </w:r>
          </w:p>
        </w:tc>
      </w:tr>
      <w:tr>
        <w:tc>
          <w:tcPr>
            <w:tcW w:type="dxa" w:w="3969"/>
          </w:tcPr>
          <w:p>
            <w:pPr>
              <w:bidi/>
              <w:jc w:val="right"/>
            </w:pPr>
            <w:r>
              <w:rPr>
                <w:rFonts w:ascii="Arial" w:hAnsi="Arial" w:cs="Arial" w:eastAsia="Arial"/>
                <w:lang w:val="he-IL" w:bidi="he-IL"/>
                <w:sz w:val="24"/>
                <w:rtl/>
                <w:szCs w:val="24"/>
              </w:rPr>
              <w:t>3. כבשת הרש</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דיאלוג חוזר בין אם לבן עד גילוי ההרעלה</w:t>
            </w:r>
          </w:p>
        </w:tc>
      </w:tr>
      <w:tr>
        <w:tc>
          <w:tcPr>
            <w:tcW w:type="dxa" w:w="3969"/>
          </w:tcPr>
          <w:p>
            <w:pPr>
              <w:bidi/>
              <w:jc w:val="right"/>
            </w:pPr>
            <w:r>
              <w:rPr>
                <w:rFonts w:ascii="Arial" w:hAnsi="Arial" w:cs="Arial" w:eastAsia="Arial"/>
                <w:lang w:val="he-IL" w:bidi="he-IL"/>
                <w:sz w:val="24"/>
                <w:rtl/>
                <w:szCs w:val="24"/>
              </w:rPr>
              <w:t>4. לורד רנדל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גלגול (מטמורפוזה) של הגיבור</w:t>
            </w:r>
          </w:p>
        </w:tc>
      </w:tr>
      <w:tr>
        <w:tc>
          <w:tcPr>
            <w:tcW w:type="dxa" w:w="3969"/>
          </w:tcPr>
          <w:p>
            <w:pPr>
              <w:bidi/>
              <w:jc w:val="right"/>
            </w:pPr>
            <w:r>
              <w:rPr>
                <w:rFonts w:ascii="Arial" w:hAnsi="Arial" w:cs="Arial" w:eastAsia="Arial"/>
                <w:lang w:val="he-IL" w:bidi="he-IL"/>
                <w:sz w:val="24"/>
                <w:rtl/>
                <w:szCs w:val="24"/>
              </w:rPr>
              <w:t>5. בת הרב ואמה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עוזרים מן החי שמסייעים לאח הקטן</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2 · הסיפור העממי, המשל והבלדה – השלמה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במשל יותם, העצים מבקשים מה__________ למלוך עליהם לאחר שהעצים הטובים מסרבים.</w:t>
      </w:r>
    </w:p>
    <w:p>
      <w:pPr>
        <w:bidi/>
        <w:spacing w:after="80"/>
        <w:jc w:val="right"/>
      </w:pPr>
      <w:r>
        <w:rPr>
          <w:rFonts w:ascii="Arial" w:hAnsi="Arial" w:cs="Arial" w:eastAsia="Arial"/>
          <w:lang w:val="he-IL" w:bidi="he-IL"/>
          <w:sz w:val="24"/>
          <w:rtl/>
          <w:szCs w:val="24"/>
        </w:rPr>
        <w:t>2. בבלדה 'אדוארד, אדוארד' מתגלה בסוף שה__________ היא שהדיחה את הבן לרצוח.</w:t>
      </w:r>
    </w:p>
    <w:p>
      <w:pPr>
        <w:bidi/>
        <w:spacing w:after="80"/>
        <w:jc w:val="right"/>
      </w:pPr>
      <w:r>
        <w:rPr>
          <w:rFonts w:ascii="Arial" w:hAnsi="Arial" w:cs="Arial" w:eastAsia="Arial"/>
          <w:lang w:val="he-IL" w:bidi="he-IL"/>
          <w:sz w:val="24"/>
          <w:rtl/>
          <w:szCs w:val="24"/>
        </w:rPr>
        <w:t>3. במעשיית פלא טיפוסית הגיבור יוצא מהבית, נקלע למצוקה, ובדרך כלל מקבל עזרה מ__________ פלאי.</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הסיפור הקצר: מהעולם ומהספרות העברית – זיהוי ועובדות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מי כתב את הסיפור "המחרוזת"?</w:t>
      </w:r>
    </w:p>
    <w:p>
      <w:pPr>
        <w:bidi/>
        <w:spacing w:after="20"/>
        <w:jc w:val="right"/>
      </w:pPr>
      <w:r>
        <w:rPr>
          <w:rFonts w:ascii="Arial" w:hAnsi="Arial" w:cs="Arial" w:eastAsia="Arial"/>
          <w:lang w:val="he-IL" w:bidi="he-IL"/>
          <w:sz w:val="24"/>
          <w:rtl/>
          <w:szCs w:val="24"/>
        </w:rPr>
        <w:t xml:space="preserve">      ☐ א. גי דה מופסאן</w:t>
      </w:r>
    </w:p>
    <w:p>
      <w:pPr>
        <w:bidi/>
        <w:spacing w:after="20"/>
        <w:jc w:val="right"/>
      </w:pPr>
      <w:r>
        <w:rPr>
          <w:rFonts w:ascii="Arial" w:hAnsi="Arial" w:cs="Arial" w:eastAsia="Arial"/>
          <w:lang w:val="he-IL" w:bidi="he-IL"/>
          <w:sz w:val="24"/>
          <w:rtl/>
          <w:szCs w:val="24"/>
        </w:rPr>
        <w:t xml:space="preserve">      ☐ ב. אנטון צ'כוב</w:t>
      </w:r>
    </w:p>
    <w:p>
      <w:pPr>
        <w:bidi/>
        <w:spacing w:after="20"/>
        <w:jc w:val="right"/>
      </w:pPr>
      <w:r>
        <w:rPr>
          <w:rFonts w:ascii="Arial" w:hAnsi="Arial" w:cs="Arial" w:eastAsia="Arial"/>
          <w:lang w:val="he-IL" w:bidi="he-IL"/>
          <w:sz w:val="24"/>
          <w:rtl/>
          <w:szCs w:val="24"/>
        </w:rPr>
        <w:t xml:space="preserve">      ☐ ג. או. הנרי</w:t>
      </w:r>
    </w:p>
    <w:p>
      <w:pPr>
        <w:bidi/>
        <w:spacing w:after="20"/>
        <w:jc w:val="right"/>
      </w:pPr>
      <w:r>
        <w:rPr>
          <w:rFonts w:ascii="Arial" w:hAnsi="Arial" w:cs="Arial" w:eastAsia="Arial"/>
          <w:lang w:val="he-IL" w:bidi="he-IL"/>
          <w:sz w:val="24"/>
          <w:rtl/>
          <w:szCs w:val="24"/>
        </w:rPr>
        <w:t xml:space="preserve">      ☐ ד. ח"נ ביאליק</w:t>
      </w:r>
    </w:p>
    <w:p>
      <w:pPr>
        <w:bidi/>
        <w:spacing w:after="20"/>
        <w:jc w:val="right"/>
      </w:pPr>
      <w:r>
        <w:rPr>
          <w:rFonts w:ascii="Arial" w:hAnsi="Arial" w:cs="Arial" w:eastAsia="Arial"/>
          <w:lang w:val="he-IL" w:bidi="he-IL"/>
          <w:b/>
          <w:sz w:val="24"/>
          <w:rtl/>
          <w:szCs w:val="24"/>
          <w:bCs/>
        </w:rPr>
        <w:t>2. מה מבקשת מתילדה מחברתה העשירה לקראת הנשף?</w:t>
      </w:r>
    </w:p>
    <w:p>
      <w:pPr>
        <w:bidi/>
        <w:spacing w:after="20"/>
        <w:jc w:val="right"/>
      </w:pPr>
      <w:r>
        <w:rPr>
          <w:rFonts w:ascii="Arial" w:hAnsi="Arial" w:cs="Arial" w:eastAsia="Arial"/>
          <w:lang w:val="he-IL" w:bidi="he-IL"/>
          <w:sz w:val="24"/>
          <w:rtl/>
          <w:szCs w:val="24"/>
        </w:rPr>
        <w:t xml:space="preserve">      ☐ א. שמלה מפוארת</w:t>
      </w:r>
    </w:p>
    <w:p>
      <w:pPr>
        <w:bidi/>
        <w:spacing w:after="20"/>
        <w:jc w:val="right"/>
      </w:pPr>
      <w:r>
        <w:rPr>
          <w:rFonts w:ascii="Arial" w:hAnsi="Arial" w:cs="Arial" w:eastAsia="Arial"/>
          <w:lang w:val="he-IL" w:bidi="he-IL"/>
          <w:sz w:val="24"/>
          <w:rtl/>
          <w:szCs w:val="24"/>
        </w:rPr>
        <w:t xml:space="preserve">      ☐ ב. שרשרת פנינים</w:t>
      </w:r>
    </w:p>
    <w:p>
      <w:pPr>
        <w:bidi/>
        <w:spacing w:after="20"/>
        <w:jc w:val="right"/>
      </w:pPr>
      <w:r>
        <w:rPr>
          <w:rFonts w:ascii="Arial" w:hAnsi="Arial" w:cs="Arial" w:eastAsia="Arial"/>
          <w:lang w:val="he-IL" w:bidi="he-IL"/>
          <w:sz w:val="24"/>
          <w:rtl/>
          <w:szCs w:val="24"/>
        </w:rPr>
        <w:t xml:space="preserve">      ☐ ג. מעיל פרווה</w:t>
      </w:r>
    </w:p>
    <w:p>
      <w:pPr>
        <w:bidi/>
        <w:spacing w:after="20"/>
        <w:jc w:val="right"/>
      </w:pPr>
      <w:r>
        <w:rPr>
          <w:rFonts w:ascii="Arial" w:hAnsi="Arial" w:cs="Arial" w:eastAsia="Arial"/>
          <w:lang w:val="he-IL" w:bidi="he-IL"/>
          <w:sz w:val="24"/>
          <w:rtl/>
          <w:szCs w:val="24"/>
        </w:rPr>
        <w:t xml:space="preserve">      ☐ ד. כרטיס הזמנה</w:t>
      </w:r>
    </w:p>
    <w:p>
      <w:pPr>
        <w:bidi/>
        <w:spacing w:after="20"/>
        <w:jc w:val="right"/>
      </w:pPr>
      <w:r>
        <w:rPr>
          <w:rFonts w:ascii="Arial" w:hAnsi="Arial" w:cs="Arial" w:eastAsia="Arial"/>
          <w:lang w:val="he-IL" w:bidi="he-IL"/>
          <w:b/>
          <w:sz w:val="24"/>
          <w:rtl/>
          <w:szCs w:val="24"/>
          <w:bCs/>
        </w:rPr>
        <w:t>3. מי גיבור הסיפור "יגון"?</w:t>
      </w:r>
    </w:p>
    <w:p>
      <w:pPr>
        <w:bidi/>
        <w:spacing w:after="20"/>
        <w:jc w:val="right"/>
      </w:pPr>
      <w:r>
        <w:rPr>
          <w:rFonts w:ascii="Arial" w:hAnsi="Arial" w:cs="Arial" w:eastAsia="Arial"/>
          <w:lang w:val="he-IL" w:bidi="he-IL"/>
          <w:sz w:val="24"/>
          <w:rtl/>
          <w:szCs w:val="24"/>
        </w:rPr>
        <w:t xml:space="preserve">      ☐ א. עגלון בשם איונה</w:t>
      </w:r>
    </w:p>
    <w:p>
      <w:pPr>
        <w:bidi/>
        <w:spacing w:after="20"/>
        <w:jc w:val="right"/>
      </w:pPr>
      <w:r>
        <w:rPr>
          <w:rFonts w:ascii="Arial" w:hAnsi="Arial" w:cs="Arial" w:eastAsia="Arial"/>
          <w:lang w:val="he-IL" w:bidi="he-IL"/>
          <w:sz w:val="24"/>
          <w:rtl/>
          <w:szCs w:val="24"/>
        </w:rPr>
        <w:t xml:space="preserve">      ☐ ב. שוטר</w:t>
      </w:r>
    </w:p>
    <w:p>
      <w:pPr>
        <w:bidi/>
        <w:spacing w:after="20"/>
        <w:jc w:val="right"/>
      </w:pPr>
      <w:r>
        <w:rPr>
          <w:rFonts w:ascii="Arial" w:hAnsi="Arial" w:cs="Arial" w:eastAsia="Arial"/>
          <w:lang w:val="he-IL" w:bidi="he-IL"/>
          <w:sz w:val="24"/>
          <w:rtl/>
          <w:szCs w:val="24"/>
        </w:rPr>
        <w:t xml:space="preserve">      ☐ ג. נגר</w:t>
      </w:r>
    </w:p>
    <w:p>
      <w:pPr>
        <w:bidi/>
        <w:spacing w:after="20"/>
        <w:jc w:val="right"/>
      </w:pPr>
      <w:r>
        <w:rPr>
          <w:rFonts w:ascii="Arial" w:hAnsi="Arial" w:cs="Arial" w:eastAsia="Arial"/>
          <w:lang w:val="he-IL" w:bidi="he-IL"/>
          <w:sz w:val="24"/>
          <w:rtl/>
          <w:szCs w:val="24"/>
        </w:rPr>
        <w:t xml:space="preserve">      ☐ ד. סוחר עשיר</w:t>
      </w:r>
    </w:p>
    <w:p>
      <w:pPr>
        <w:bidi/>
        <w:spacing w:after="20"/>
        <w:jc w:val="right"/>
      </w:pPr>
      <w:r>
        <w:rPr>
          <w:rFonts w:ascii="Arial" w:hAnsi="Arial" w:cs="Arial" w:eastAsia="Arial"/>
          <w:lang w:val="he-IL" w:bidi="he-IL"/>
          <w:b/>
          <w:sz w:val="24"/>
          <w:rtl/>
          <w:szCs w:val="24"/>
          <w:bCs/>
        </w:rPr>
        <w:t>4. היכן מתרחש הסיפור "מקץ עשרים שנה"?</w:t>
      </w:r>
    </w:p>
    <w:p>
      <w:pPr>
        <w:bidi/>
        <w:spacing w:after="20"/>
        <w:jc w:val="right"/>
      </w:pPr>
      <w:r>
        <w:rPr>
          <w:rFonts w:ascii="Arial" w:hAnsi="Arial" w:cs="Arial" w:eastAsia="Arial"/>
          <w:lang w:val="he-IL" w:bidi="he-IL"/>
          <w:sz w:val="24"/>
          <w:rtl/>
          <w:szCs w:val="24"/>
        </w:rPr>
        <w:t xml:space="preserve">      ☐ א. פריז</w:t>
      </w:r>
    </w:p>
    <w:p>
      <w:pPr>
        <w:bidi/>
        <w:spacing w:after="20"/>
        <w:jc w:val="right"/>
      </w:pPr>
      <w:r>
        <w:rPr>
          <w:rFonts w:ascii="Arial" w:hAnsi="Arial" w:cs="Arial" w:eastAsia="Arial"/>
          <w:lang w:val="he-IL" w:bidi="he-IL"/>
          <w:sz w:val="24"/>
          <w:rtl/>
          <w:szCs w:val="24"/>
        </w:rPr>
        <w:t xml:space="preserve">      ☐ ב. ניו יורק</w:t>
      </w:r>
    </w:p>
    <w:p>
      <w:pPr>
        <w:bidi/>
        <w:spacing w:after="20"/>
        <w:jc w:val="right"/>
      </w:pPr>
      <w:r>
        <w:rPr>
          <w:rFonts w:ascii="Arial" w:hAnsi="Arial" w:cs="Arial" w:eastAsia="Arial"/>
          <w:lang w:val="he-IL" w:bidi="he-IL"/>
          <w:sz w:val="24"/>
          <w:rtl/>
          <w:szCs w:val="24"/>
        </w:rPr>
        <w:t xml:space="preserve">      ☐ ג. צפת</w:t>
      </w:r>
    </w:p>
    <w:p>
      <w:pPr>
        <w:bidi/>
        <w:spacing w:after="20"/>
        <w:jc w:val="right"/>
      </w:pPr>
      <w:r>
        <w:rPr>
          <w:rFonts w:ascii="Arial" w:hAnsi="Arial" w:cs="Arial" w:eastAsia="Arial"/>
          <w:lang w:val="he-IL" w:bidi="he-IL"/>
          <w:sz w:val="24"/>
          <w:rtl/>
          <w:szCs w:val="24"/>
        </w:rPr>
        <w:t xml:space="preserve">      ☐ ד. סנקט פטרבורג</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הסיפור הקצר: מהעולם ומהספרות העברית – הבנה והשוואה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בסוף "המחרוזת" מתברר שהשרשרת שאבדה הייתה מזויפת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ב"יגון" השכנים והנוסעים מקשיבים בקשב רב לסיפורו של איונה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3 · הסיפור הקצר: מהעולם ומהספרות העברית – ניתוח והשוואה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המחרוזת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בדידות ואדישות הסביבה כלפי האבל</w:t>
            </w:r>
          </w:p>
        </w:tc>
      </w:tr>
      <w:tr>
        <w:tc>
          <w:tcPr>
            <w:tcW w:type="dxa" w:w="3969"/>
          </w:tcPr>
          <w:p>
            <w:pPr>
              <w:bidi/>
              <w:jc w:val="right"/>
            </w:pPr>
            <w:r>
              <w:rPr>
                <w:rFonts w:ascii="Arial" w:hAnsi="Arial" w:cs="Arial" w:eastAsia="Arial"/>
                <w:lang w:val="he-IL" w:bidi="he-IL"/>
                <w:sz w:val="24"/>
                <w:rtl/>
                <w:szCs w:val="24"/>
              </w:rPr>
              <w:t>2. יגון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חברות ישנה מול חובה וחוק</w:t>
            </w:r>
          </w:p>
        </w:tc>
      </w:tr>
      <w:tr>
        <w:tc>
          <w:tcPr>
            <w:tcW w:type="dxa" w:w="3969"/>
          </w:tcPr>
          <w:p>
            <w:pPr>
              <w:bidi/>
              <w:jc w:val="right"/>
            </w:pPr>
            <w:r>
              <w:rPr>
                <w:rFonts w:ascii="Arial" w:hAnsi="Arial" w:cs="Arial" w:eastAsia="Arial"/>
                <w:lang w:val="he-IL" w:bidi="he-IL"/>
                <w:sz w:val="24"/>
                <w:rtl/>
                <w:szCs w:val="24"/>
              </w:rPr>
              <w:t>3. מקץ עשרים שנה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עלבון ונקמה בלי מגע פיזי</w:t>
            </w:r>
          </w:p>
        </w:tc>
      </w:tr>
      <w:tr>
        <w:tc>
          <w:tcPr>
            <w:tcW w:type="dxa" w:w="3969"/>
          </w:tcPr>
          <w:p>
            <w:pPr>
              <w:bidi/>
              <w:jc w:val="right"/>
            </w:pPr>
            <w:r>
              <w:rPr>
                <w:rFonts w:ascii="Arial" w:hAnsi="Arial" w:cs="Arial" w:eastAsia="Arial"/>
                <w:lang w:val="he-IL" w:bidi="he-IL"/>
                <w:sz w:val="24"/>
                <w:rtl/>
                <w:szCs w:val="24"/>
              </w:rPr>
              <w:t>4. נקמתו של סבל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אובדן תכשיט ושנים של קורבן מיותר</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3 · הסיפור הקצר: מהעולם ומהספרות העברית – כתיבה ומושגים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ב"יגון" מאת צ'כוב, הדמות היחידה שמקשיבה לאיונה בסופו של דבר היא ה__________</w:t>
      </w:r>
    </w:p>
    <w:p>
      <w:pPr>
        <w:bidi/>
        <w:spacing w:after="80"/>
        <w:jc w:val="right"/>
      </w:pPr>
      <w:r>
        <w:rPr>
          <w:rFonts w:ascii="Arial" w:hAnsi="Arial" w:cs="Arial" w:eastAsia="Arial"/>
          <w:lang w:val="he-IL" w:bidi="he-IL"/>
          <w:sz w:val="24"/>
          <w:rtl/>
          <w:szCs w:val="24"/>
        </w:rPr>
        <w:t>2. ב"נקמתו של סבל", למך עובד כ__________ בעיר צפת</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שירה: איך קוראים שיר, ושירת התחייה של ביאליק ורחל – הכרה ומושגי יסוד</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מהו "בית" בשיר?</w:t>
      </w:r>
    </w:p>
    <w:p>
      <w:pPr>
        <w:bidi/>
        <w:spacing w:after="20"/>
        <w:jc w:val="right"/>
      </w:pPr>
      <w:r>
        <w:rPr>
          <w:rFonts w:ascii="Arial" w:hAnsi="Arial" w:cs="Arial" w:eastAsia="Arial"/>
          <w:lang w:val="he-IL" w:bidi="he-IL"/>
          <w:sz w:val="24"/>
          <w:rtl/>
          <w:szCs w:val="24"/>
        </w:rPr>
        <w:t xml:space="preserve">      ☐ א. קבוצת טורים (שורות) המופרדת ברווח משאר השיר</w:t>
      </w:r>
    </w:p>
    <w:p>
      <w:pPr>
        <w:bidi/>
        <w:spacing w:after="20"/>
        <w:jc w:val="right"/>
      </w:pPr>
      <w:r>
        <w:rPr>
          <w:rFonts w:ascii="Arial" w:hAnsi="Arial" w:cs="Arial" w:eastAsia="Arial"/>
          <w:lang w:val="he-IL" w:bidi="he-IL"/>
          <w:sz w:val="24"/>
          <w:rtl/>
          <w:szCs w:val="24"/>
        </w:rPr>
        <w:t xml:space="preserve">      ☐ ב. מילה בודדת בתוך השיר</w:t>
      </w:r>
    </w:p>
    <w:p>
      <w:pPr>
        <w:bidi/>
        <w:spacing w:after="20"/>
        <w:jc w:val="right"/>
      </w:pPr>
      <w:r>
        <w:rPr>
          <w:rFonts w:ascii="Arial" w:hAnsi="Arial" w:cs="Arial" w:eastAsia="Arial"/>
          <w:lang w:val="he-IL" w:bidi="he-IL"/>
          <w:sz w:val="24"/>
          <w:rtl/>
          <w:szCs w:val="24"/>
        </w:rPr>
        <w:t xml:space="preserve">      ☐ ג. הכותרת של השיר</w:t>
      </w:r>
    </w:p>
    <w:p>
      <w:pPr>
        <w:bidi/>
        <w:spacing w:after="20"/>
        <w:jc w:val="right"/>
      </w:pPr>
      <w:r>
        <w:rPr>
          <w:rFonts w:ascii="Arial" w:hAnsi="Arial" w:cs="Arial" w:eastAsia="Arial"/>
          <w:lang w:val="he-IL" w:bidi="he-IL"/>
          <w:sz w:val="24"/>
          <w:rtl/>
          <w:szCs w:val="24"/>
        </w:rPr>
        <w:t xml:space="preserve">      ☐ ד. החריזה שבסוף השורה</w:t>
      </w:r>
    </w:p>
    <w:p>
      <w:pPr>
        <w:bidi/>
        <w:spacing w:after="20"/>
        <w:jc w:val="right"/>
      </w:pPr>
      <w:r>
        <w:rPr>
          <w:rFonts w:ascii="Arial" w:hAnsi="Arial" w:cs="Arial" w:eastAsia="Arial"/>
          <w:lang w:val="he-IL" w:bidi="he-IL"/>
          <w:b/>
          <w:sz w:val="24"/>
          <w:rtl/>
          <w:szCs w:val="24"/>
          <w:bCs/>
        </w:rPr>
        <w:t>2. על רקע אילו חיים כתבה רחל את שיריה?</w:t>
      </w:r>
    </w:p>
    <w:p>
      <w:pPr>
        <w:bidi/>
        <w:spacing w:after="20"/>
        <w:jc w:val="right"/>
      </w:pPr>
      <w:r>
        <w:rPr>
          <w:rFonts w:ascii="Arial" w:hAnsi="Arial" w:cs="Arial" w:eastAsia="Arial"/>
          <w:lang w:val="he-IL" w:bidi="he-IL"/>
          <w:sz w:val="24"/>
          <w:rtl/>
          <w:szCs w:val="24"/>
        </w:rPr>
        <w:t xml:space="preserve">      ☐ א. הכנרת וחיי החלוצים</w:t>
      </w:r>
    </w:p>
    <w:p>
      <w:pPr>
        <w:bidi/>
        <w:spacing w:after="20"/>
        <w:jc w:val="right"/>
      </w:pPr>
      <w:r>
        <w:rPr>
          <w:rFonts w:ascii="Arial" w:hAnsi="Arial" w:cs="Arial" w:eastAsia="Arial"/>
          <w:lang w:val="he-IL" w:bidi="he-IL"/>
          <w:sz w:val="24"/>
          <w:rtl/>
          <w:szCs w:val="24"/>
        </w:rPr>
        <w:t xml:space="preserve">      ☐ ב. עיר גדולה הומה אדם</w:t>
      </w:r>
    </w:p>
    <w:p>
      <w:pPr>
        <w:bidi/>
        <w:spacing w:after="20"/>
        <w:jc w:val="right"/>
      </w:pPr>
      <w:r>
        <w:rPr>
          <w:rFonts w:ascii="Arial" w:hAnsi="Arial" w:cs="Arial" w:eastAsia="Arial"/>
          <w:lang w:val="he-IL" w:bidi="he-IL"/>
          <w:sz w:val="24"/>
          <w:rtl/>
          <w:szCs w:val="24"/>
        </w:rPr>
        <w:t xml:space="preserve">      ☐ ג. מסעות בים הפתוח</w:t>
      </w:r>
    </w:p>
    <w:p>
      <w:pPr>
        <w:bidi/>
        <w:spacing w:after="20"/>
        <w:jc w:val="right"/>
      </w:pPr>
      <w:r>
        <w:rPr>
          <w:rFonts w:ascii="Arial" w:hAnsi="Arial" w:cs="Arial" w:eastAsia="Arial"/>
          <w:lang w:val="he-IL" w:bidi="he-IL"/>
          <w:sz w:val="24"/>
          <w:rtl/>
          <w:szCs w:val="24"/>
        </w:rPr>
        <w:t xml:space="preserve">      ☐ ד. מלחמת העולם הראשונה בחזית</w:t>
      </w:r>
    </w:p>
    <w:p>
      <w:pPr>
        <w:bidi/>
        <w:spacing w:after="20"/>
        <w:jc w:val="right"/>
      </w:pPr>
      <w:r>
        <w:rPr>
          <w:rFonts w:ascii="Arial" w:hAnsi="Arial" w:cs="Arial" w:eastAsia="Arial"/>
          <w:lang w:val="he-IL" w:bidi="he-IL"/>
          <w:b/>
          <w:sz w:val="24"/>
          <w:rtl/>
          <w:szCs w:val="24"/>
          <w:bCs/>
        </w:rPr>
        <w:t>3. "גן נעול" של רחל מרמז לאיזה מקור מקראי?</w:t>
      </w:r>
    </w:p>
    <w:p>
      <w:pPr>
        <w:bidi/>
        <w:spacing w:after="20"/>
        <w:jc w:val="right"/>
      </w:pPr>
      <w:r>
        <w:rPr>
          <w:rFonts w:ascii="Arial" w:hAnsi="Arial" w:cs="Arial" w:eastAsia="Arial"/>
          <w:lang w:val="he-IL" w:bidi="he-IL"/>
          <w:sz w:val="24"/>
          <w:rtl/>
          <w:szCs w:val="24"/>
        </w:rPr>
        <w:t xml:space="preserve">      ☐ א. שיר השירים</w:t>
      </w:r>
    </w:p>
    <w:p>
      <w:pPr>
        <w:bidi/>
        <w:spacing w:after="20"/>
        <w:jc w:val="right"/>
      </w:pPr>
      <w:r>
        <w:rPr>
          <w:rFonts w:ascii="Arial" w:hAnsi="Arial" w:cs="Arial" w:eastAsia="Arial"/>
          <w:lang w:val="he-IL" w:bidi="he-IL"/>
          <w:sz w:val="24"/>
          <w:rtl/>
          <w:szCs w:val="24"/>
        </w:rPr>
        <w:t xml:space="preserve">      ☐ ב. תהלים</w:t>
      </w:r>
    </w:p>
    <w:p>
      <w:pPr>
        <w:bidi/>
        <w:spacing w:after="20"/>
        <w:jc w:val="right"/>
      </w:pPr>
      <w:r>
        <w:rPr>
          <w:rFonts w:ascii="Arial" w:hAnsi="Arial" w:cs="Arial" w:eastAsia="Arial"/>
          <w:lang w:val="he-IL" w:bidi="he-IL"/>
          <w:sz w:val="24"/>
          <w:rtl/>
          <w:szCs w:val="24"/>
        </w:rPr>
        <w:t xml:space="preserve">      ☐ ג. קהלת</w:t>
      </w:r>
    </w:p>
    <w:p>
      <w:pPr>
        <w:bidi/>
        <w:spacing w:after="20"/>
        <w:jc w:val="right"/>
      </w:pPr>
      <w:r>
        <w:rPr>
          <w:rFonts w:ascii="Arial" w:hAnsi="Arial" w:cs="Arial" w:eastAsia="Arial"/>
          <w:lang w:val="he-IL" w:bidi="he-IL"/>
          <w:sz w:val="24"/>
          <w:rtl/>
          <w:szCs w:val="24"/>
        </w:rPr>
        <w:t xml:space="preserve">      ☐ ד. איכה</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שירה: איך קוראים שיר, ושירת התחייה של ביאליק ורחל – הבנה והבחנה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הדובר בשיר הוא תמיד המשורר או המשוררת עצמם.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שיריה של רחל ארוכים ומורכבים מאוד בלשונם.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4 · שירה: איך קוראים שיר, ושירת התחייה של ביאליק ורחל – זיהוי מושגים ושיוך ליצירות</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חיים נחמן ביאליק מכונה "המשורר ה__________".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4 · שירה: איך קוראים שיר, ושירת התחייה של ביאליק ורחל – ניתוח קטעים ושימוש באמצעים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בשיר "רק על עצמי לספר ידעתי" רחל מדמה את עולמה לעולם של...</w:t>
      </w:r>
    </w:p>
    <w:p>
      <w:pPr>
        <w:bidi/>
        <w:spacing w:after="20"/>
        <w:jc w:val="right"/>
      </w:pPr>
      <w:r>
        <w:rPr>
          <w:rFonts w:ascii="Arial" w:hAnsi="Arial" w:cs="Arial" w:eastAsia="Arial"/>
          <w:lang w:val="he-IL" w:bidi="he-IL"/>
          <w:sz w:val="24"/>
          <w:rtl/>
          <w:szCs w:val="24"/>
        </w:rPr>
        <w:t xml:space="preserve">      ☐ א. נמלה</w:t>
      </w:r>
    </w:p>
    <w:p>
      <w:pPr>
        <w:bidi/>
        <w:spacing w:after="20"/>
        <w:jc w:val="right"/>
      </w:pPr>
      <w:r>
        <w:rPr>
          <w:rFonts w:ascii="Arial" w:hAnsi="Arial" w:cs="Arial" w:eastAsia="Arial"/>
          <w:lang w:val="he-IL" w:bidi="he-IL"/>
          <w:sz w:val="24"/>
          <w:rtl/>
          <w:szCs w:val="24"/>
        </w:rPr>
        <w:t xml:space="preserve">      ☐ ב. ים סוער</w:t>
      </w:r>
    </w:p>
    <w:p>
      <w:pPr>
        <w:bidi/>
        <w:spacing w:after="20"/>
        <w:jc w:val="right"/>
      </w:pPr>
      <w:r>
        <w:rPr>
          <w:rFonts w:ascii="Arial" w:hAnsi="Arial" w:cs="Arial" w:eastAsia="Arial"/>
          <w:lang w:val="he-IL" w:bidi="he-IL"/>
          <w:sz w:val="24"/>
          <w:rtl/>
          <w:szCs w:val="24"/>
        </w:rPr>
        <w:t xml:space="preserve">      ☐ ג. יער גדול</w:t>
      </w:r>
    </w:p>
    <w:p>
      <w:pPr>
        <w:bidi/>
        <w:spacing w:after="20"/>
        <w:jc w:val="right"/>
      </w:pPr>
      <w:r>
        <w:rPr>
          <w:rFonts w:ascii="Arial" w:hAnsi="Arial" w:cs="Arial" w:eastAsia="Arial"/>
          <w:lang w:val="he-IL" w:bidi="he-IL"/>
          <w:sz w:val="24"/>
          <w:rtl/>
          <w:szCs w:val="24"/>
        </w:rPr>
        <w:t xml:space="preserve">      ☐ ד. עיר הומה</w:t>
      </w:r>
    </w:p>
    <w:p>
      <w:pPr>
        <w:bidi/>
        <w:spacing w:after="20"/>
        <w:jc w:val="right"/>
      </w:pPr>
      <w:r>
        <w:rPr>
          <w:rFonts w:ascii="Arial" w:hAnsi="Arial" w:cs="Arial" w:eastAsia="Arial"/>
          <w:lang w:val="he-IL" w:bidi="he-IL"/>
          <w:b/>
          <w:sz w:val="24"/>
          <w:rtl/>
          <w:szCs w:val="24"/>
          <w:bCs/>
        </w:rPr>
        <w:t>2. איזה אמצעי אמנותי בולט במיוחד בשיר "כנרת" של רחל?</w:t>
      </w:r>
    </w:p>
    <w:p>
      <w:pPr>
        <w:bidi/>
        <w:spacing w:after="20"/>
        <w:jc w:val="right"/>
      </w:pPr>
      <w:r>
        <w:rPr>
          <w:rFonts w:ascii="Arial" w:hAnsi="Arial" w:cs="Arial" w:eastAsia="Arial"/>
          <w:lang w:val="he-IL" w:bidi="he-IL"/>
          <w:sz w:val="24"/>
          <w:rtl/>
          <w:szCs w:val="24"/>
        </w:rPr>
        <w:t xml:space="preserve">      ☐ א. האנשה ומטאפורות לתיאור הכנרת</w:t>
      </w:r>
    </w:p>
    <w:p>
      <w:pPr>
        <w:bidi/>
        <w:spacing w:after="20"/>
        <w:jc w:val="right"/>
      </w:pPr>
      <w:r>
        <w:rPr>
          <w:rFonts w:ascii="Arial" w:hAnsi="Arial" w:cs="Arial" w:eastAsia="Arial"/>
          <w:lang w:val="he-IL" w:bidi="he-IL"/>
          <w:sz w:val="24"/>
          <w:rtl/>
          <w:szCs w:val="24"/>
        </w:rPr>
        <w:t xml:space="preserve">      ☐ ב. משל ונמשל</w:t>
      </w:r>
    </w:p>
    <w:p>
      <w:pPr>
        <w:bidi/>
        <w:spacing w:after="20"/>
        <w:jc w:val="right"/>
      </w:pPr>
      <w:r>
        <w:rPr>
          <w:rFonts w:ascii="Arial" w:hAnsi="Arial" w:cs="Arial" w:eastAsia="Arial"/>
          <w:lang w:val="he-IL" w:bidi="he-IL"/>
          <w:sz w:val="24"/>
          <w:rtl/>
          <w:szCs w:val="24"/>
        </w:rPr>
        <w:t xml:space="preserve">      ☐ ג. מקאמה בחרוזים</w:t>
      </w:r>
    </w:p>
    <w:p>
      <w:pPr>
        <w:bidi/>
        <w:spacing w:after="20"/>
        <w:jc w:val="right"/>
      </w:pPr>
      <w:r>
        <w:rPr>
          <w:rFonts w:ascii="Arial" w:hAnsi="Arial" w:cs="Arial" w:eastAsia="Arial"/>
          <w:lang w:val="he-IL" w:bidi="he-IL"/>
          <w:sz w:val="24"/>
          <w:rtl/>
          <w:szCs w:val="24"/>
        </w:rPr>
        <w:t xml:space="preserve">      ☐ ד. דיאלוג בין שתי דמויות</w:t>
      </w:r>
    </w:p>
    <w:p>
      <w:pPr>
        <w:bidi/>
        <w:spacing w:after="20"/>
        <w:jc w:val="right"/>
      </w:pPr>
      <w:r>
        <w:rPr>
          <w:rFonts w:ascii="Arial" w:hAnsi="Arial" w:cs="Arial" w:eastAsia="Arial"/>
          <w:lang w:val="he-IL" w:bidi="he-IL"/>
          <w:b/>
          <w:sz w:val="24"/>
          <w:rtl/>
          <w:szCs w:val="24"/>
          <w:bCs/>
        </w:rPr>
        <w:t>3. "שורה חוצה" (אנז'מבמן) פירושה:</w:t>
      </w:r>
    </w:p>
    <w:p>
      <w:pPr>
        <w:bidi/>
        <w:spacing w:after="20"/>
        <w:jc w:val="right"/>
      </w:pPr>
      <w:r>
        <w:rPr>
          <w:rFonts w:ascii="Arial" w:hAnsi="Arial" w:cs="Arial" w:eastAsia="Arial"/>
          <w:lang w:val="he-IL" w:bidi="he-IL"/>
          <w:sz w:val="24"/>
          <w:rtl/>
          <w:szCs w:val="24"/>
        </w:rPr>
        <w:t xml:space="preserve">      ☐ א. המשפט ממשיך לשורה הבאה בלי הפסקה טבעית</w:t>
      </w:r>
    </w:p>
    <w:p>
      <w:pPr>
        <w:bidi/>
        <w:spacing w:after="20"/>
        <w:jc w:val="right"/>
      </w:pPr>
      <w:r>
        <w:rPr>
          <w:rFonts w:ascii="Arial" w:hAnsi="Arial" w:cs="Arial" w:eastAsia="Arial"/>
          <w:lang w:val="he-IL" w:bidi="he-IL"/>
          <w:sz w:val="24"/>
          <w:rtl/>
          <w:szCs w:val="24"/>
        </w:rPr>
        <w:t xml:space="preserve">      ☐ ב. כל שורה מסתיימת בנקודה</w:t>
      </w:r>
    </w:p>
    <w:p>
      <w:pPr>
        <w:bidi/>
        <w:spacing w:after="20"/>
        <w:jc w:val="right"/>
      </w:pPr>
      <w:r>
        <w:rPr>
          <w:rFonts w:ascii="Arial" w:hAnsi="Arial" w:cs="Arial" w:eastAsia="Arial"/>
          <w:lang w:val="he-IL" w:bidi="he-IL"/>
          <w:sz w:val="24"/>
          <w:rtl/>
          <w:szCs w:val="24"/>
        </w:rPr>
        <w:t xml:space="preserve">      ☐ ג. שורה שמתחרזת עם שורה אחרת</w:t>
      </w:r>
    </w:p>
    <w:p>
      <w:pPr>
        <w:bidi/>
        <w:spacing w:after="20"/>
        <w:jc w:val="right"/>
      </w:pPr>
      <w:r>
        <w:rPr>
          <w:rFonts w:ascii="Arial" w:hAnsi="Arial" w:cs="Arial" w:eastAsia="Arial"/>
          <w:lang w:val="he-IL" w:bidi="he-IL"/>
          <w:sz w:val="24"/>
          <w:rtl/>
          <w:szCs w:val="24"/>
        </w:rPr>
        <w:t xml:space="preserve">      ☐ ד. שורה שחוזרת פעמיים באותו הנוסח</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תנ״ך: שמואל – מנהיגים ומלכים, שאול ודוד – הכרת הסיפור</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מי הייתה אמו של שמואל הנביא, שהתפללה ללדת בן?</w:t>
      </w:r>
    </w:p>
    <w:p>
      <w:pPr>
        <w:bidi/>
        <w:spacing w:after="20"/>
        <w:jc w:val="right"/>
      </w:pPr>
      <w:r>
        <w:rPr>
          <w:rFonts w:ascii="Arial" w:hAnsi="Arial" w:cs="Arial" w:eastAsia="Arial"/>
          <w:lang w:val="he-IL" w:bidi="he-IL"/>
          <w:sz w:val="24"/>
          <w:rtl/>
          <w:szCs w:val="24"/>
        </w:rPr>
        <w:t xml:space="preserve">      ☐ א. חנה</w:t>
      </w:r>
    </w:p>
    <w:p>
      <w:pPr>
        <w:bidi/>
        <w:spacing w:after="20"/>
        <w:jc w:val="right"/>
      </w:pPr>
      <w:r>
        <w:rPr>
          <w:rFonts w:ascii="Arial" w:hAnsi="Arial" w:cs="Arial" w:eastAsia="Arial"/>
          <w:lang w:val="he-IL" w:bidi="he-IL"/>
          <w:sz w:val="24"/>
          <w:rtl/>
          <w:szCs w:val="24"/>
        </w:rPr>
        <w:t xml:space="preserve">      ☐ ב. פנינה</w:t>
      </w:r>
    </w:p>
    <w:p>
      <w:pPr>
        <w:bidi/>
        <w:spacing w:after="20"/>
        <w:jc w:val="right"/>
      </w:pPr>
      <w:r>
        <w:rPr>
          <w:rFonts w:ascii="Arial" w:hAnsi="Arial" w:cs="Arial" w:eastAsia="Arial"/>
          <w:lang w:val="he-IL" w:bidi="he-IL"/>
          <w:sz w:val="24"/>
          <w:rtl/>
          <w:szCs w:val="24"/>
        </w:rPr>
        <w:t xml:space="preserve">      ☐ ג. מיכל</w:t>
      </w:r>
    </w:p>
    <w:p>
      <w:pPr>
        <w:bidi/>
        <w:spacing w:after="20"/>
        <w:jc w:val="right"/>
      </w:pPr>
      <w:r>
        <w:rPr>
          <w:rFonts w:ascii="Arial" w:hAnsi="Arial" w:cs="Arial" w:eastAsia="Arial"/>
          <w:lang w:val="he-IL" w:bidi="he-IL"/>
          <w:sz w:val="24"/>
          <w:rtl/>
          <w:szCs w:val="24"/>
        </w:rPr>
        <w:t xml:space="preserve">      ☐ ד. אביגיל</w:t>
      </w:r>
    </w:p>
    <w:p>
      <w:pPr>
        <w:bidi/>
        <w:spacing w:after="20"/>
        <w:jc w:val="right"/>
      </w:pPr>
      <w:r>
        <w:rPr>
          <w:rFonts w:ascii="Arial" w:hAnsi="Arial" w:cs="Arial" w:eastAsia="Arial"/>
          <w:lang w:val="he-IL" w:bidi="he-IL"/>
          <w:b/>
          <w:sz w:val="24"/>
          <w:rtl/>
          <w:szCs w:val="24"/>
          <w:bCs/>
        </w:rPr>
        <w:t>2. מה ביקש העם משמואל בתחילת ספר שמואל א׳?</w:t>
      </w:r>
    </w:p>
    <w:p>
      <w:pPr>
        <w:bidi/>
        <w:spacing w:after="20"/>
        <w:jc w:val="right"/>
      </w:pPr>
      <w:r>
        <w:rPr>
          <w:rFonts w:ascii="Arial" w:hAnsi="Arial" w:cs="Arial" w:eastAsia="Arial"/>
          <w:lang w:val="he-IL" w:bidi="he-IL"/>
          <w:sz w:val="24"/>
          <w:rtl/>
          <w:szCs w:val="24"/>
        </w:rPr>
        <w:t xml:space="preserve">      ☐ א. מלך כמו בשאר העמים</w:t>
      </w:r>
    </w:p>
    <w:p>
      <w:pPr>
        <w:bidi/>
        <w:spacing w:after="20"/>
        <w:jc w:val="right"/>
      </w:pPr>
      <w:r>
        <w:rPr>
          <w:rFonts w:ascii="Arial" w:hAnsi="Arial" w:cs="Arial" w:eastAsia="Arial"/>
          <w:lang w:val="he-IL" w:bidi="he-IL"/>
          <w:sz w:val="24"/>
          <w:rtl/>
          <w:szCs w:val="24"/>
        </w:rPr>
        <w:t xml:space="preserve">      ☐ ב. כהן גדול חדש</w:t>
      </w:r>
    </w:p>
    <w:p>
      <w:pPr>
        <w:bidi/>
        <w:spacing w:after="20"/>
        <w:jc w:val="right"/>
      </w:pPr>
      <w:r>
        <w:rPr>
          <w:rFonts w:ascii="Arial" w:hAnsi="Arial" w:cs="Arial" w:eastAsia="Arial"/>
          <w:lang w:val="he-IL" w:bidi="he-IL"/>
          <w:sz w:val="24"/>
          <w:rtl/>
          <w:szCs w:val="24"/>
        </w:rPr>
        <w:t xml:space="preserve">      ☐ ג. נביא נוסף</w:t>
      </w:r>
    </w:p>
    <w:p>
      <w:pPr>
        <w:bidi/>
        <w:spacing w:after="20"/>
        <w:jc w:val="right"/>
      </w:pPr>
      <w:r>
        <w:rPr>
          <w:rFonts w:ascii="Arial" w:hAnsi="Arial" w:cs="Arial" w:eastAsia="Arial"/>
          <w:lang w:val="he-IL" w:bidi="he-IL"/>
          <w:sz w:val="24"/>
          <w:rtl/>
          <w:szCs w:val="24"/>
        </w:rPr>
        <w:t xml:space="preserve">      ☐ ד. צבא קבוע</w:t>
      </w:r>
    </w:p>
    <w:p>
      <w:pPr>
        <w:bidi/>
        <w:spacing w:after="20"/>
        <w:jc w:val="right"/>
      </w:pPr>
      <w:r>
        <w:rPr>
          <w:rFonts w:ascii="Arial" w:hAnsi="Arial" w:cs="Arial" w:eastAsia="Arial"/>
          <w:lang w:val="he-IL" w:bidi="he-IL"/>
          <w:b/>
          <w:sz w:val="24"/>
          <w:rtl/>
          <w:szCs w:val="24"/>
          <w:bCs/>
        </w:rPr>
        <w:t>3. מי ניצח את גוליית בעמק האלה?</w:t>
      </w:r>
    </w:p>
    <w:p>
      <w:pPr>
        <w:bidi/>
        <w:spacing w:after="20"/>
        <w:jc w:val="right"/>
      </w:pPr>
      <w:r>
        <w:rPr>
          <w:rFonts w:ascii="Arial" w:hAnsi="Arial" w:cs="Arial" w:eastAsia="Arial"/>
          <w:lang w:val="he-IL" w:bidi="he-IL"/>
          <w:sz w:val="24"/>
          <w:rtl/>
          <w:szCs w:val="24"/>
        </w:rPr>
        <w:t xml:space="preserve">      ☐ א. דוד</w:t>
      </w:r>
    </w:p>
    <w:p>
      <w:pPr>
        <w:bidi/>
        <w:spacing w:after="20"/>
        <w:jc w:val="right"/>
      </w:pPr>
      <w:r>
        <w:rPr>
          <w:rFonts w:ascii="Arial" w:hAnsi="Arial" w:cs="Arial" w:eastAsia="Arial"/>
          <w:lang w:val="he-IL" w:bidi="he-IL"/>
          <w:sz w:val="24"/>
          <w:rtl/>
          <w:szCs w:val="24"/>
        </w:rPr>
        <w:t xml:space="preserve">      ☐ ב. שאול</w:t>
      </w:r>
    </w:p>
    <w:p>
      <w:pPr>
        <w:bidi/>
        <w:spacing w:after="20"/>
        <w:jc w:val="right"/>
      </w:pPr>
      <w:r>
        <w:rPr>
          <w:rFonts w:ascii="Arial" w:hAnsi="Arial" w:cs="Arial" w:eastAsia="Arial"/>
          <w:lang w:val="he-IL" w:bidi="he-IL"/>
          <w:sz w:val="24"/>
          <w:rtl/>
          <w:szCs w:val="24"/>
        </w:rPr>
        <w:t xml:space="preserve">      ☐ ג. יהונתן</w:t>
      </w:r>
    </w:p>
    <w:p>
      <w:pPr>
        <w:bidi/>
        <w:spacing w:after="20"/>
        <w:jc w:val="right"/>
      </w:pPr>
      <w:r>
        <w:rPr>
          <w:rFonts w:ascii="Arial" w:hAnsi="Arial" w:cs="Arial" w:eastAsia="Arial"/>
          <w:lang w:val="he-IL" w:bidi="he-IL"/>
          <w:sz w:val="24"/>
          <w:rtl/>
          <w:szCs w:val="24"/>
        </w:rPr>
        <w:t xml:space="preserve">      ☐ ד. נתן הנביא</w:t>
      </w:r>
    </w:p>
    <w:p>
      <w:pPr>
        <w:bidi/>
        <w:spacing w:after="20"/>
        <w:jc w:val="right"/>
      </w:pPr>
      <w:r>
        <w:rPr>
          <w:rFonts w:ascii="Arial" w:hAnsi="Arial" w:cs="Arial" w:eastAsia="Arial"/>
          <w:lang w:val="he-IL" w:bidi="he-IL"/>
          <w:b/>
          <w:sz w:val="24"/>
          <w:rtl/>
          <w:szCs w:val="24"/>
          <w:bCs/>
        </w:rPr>
        <w:t>4. מי אמר לדוד את המשפט המפורסם "אתה האיש"?</w:t>
      </w:r>
    </w:p>
    <w:p>
      <w:pPr>
        <w:bidi/>
        <w:spacing w:after="20"/>
        <w:jc w:val="right"/>
      </w:pPr>
      <w:r>
        <w:rPr>
          <w:rFonts w:ascii="Arial" w:hAnsi="Arial" w:cs="Arial" w:eastAsia="Arial"/>
          <w:lang w:val="he-IL" w:bidi="he-IL"/>
          <w:sz w:val="24"/>
          <w:rtl/>
          <w:szCs w:val="24"/>
        </w:rPr>
        <w:t xml:space="preserve">      ☐ א. נתן הנביא</w:t>
      </w:r>
    </w:p>
    <w:p>
      <w:pPr>
        <w:bidi/>
        <w:spacing w:after="20"/>
        <w:jc w:val="right"/>
      </w:pPr>
      <w:r>
        <w:rPr>
          <w:rFonts w:ascii="Arial" w:hAnsi="Arial" w:cs="Arial" w:eastAsia="Arial"/>
          <w:lang w:val="he-IL" w:bidi="he-IL"/>
          <w:sz w:val="24"/>
          <w:rtl/>
          <w:szCs w:val="24"/>
        </w:rPr>
        <w:t xml:space="preserve">      ☐ ב. שמואל</w:t>
      </w:r>
    </w:p>
    <w:p>
      <w:pPr>
        <w:bidi/>
        <w:spacing w:after="20"/>
        <w:jc w:val="right"/>
      </w:pPr>
      <w:r>
        <w:rPr>
          <w:rFonts w:ascii="Arial" w:hAnsi="Arial" w:cs="Arial" w:eastAsia="Arial"/>
          <w:lang w:val="he-IL" w:bidi="he-IL"/>
          <w:sz w:val="24"/>
          <w:rtl/>
          <w:szCs w:val="24"/>
        </w:rPr>
        <w:t xml:space="preserve">      ☐ ג. יהונתן</w:t>
      </w:r>
    </w:p>
    <w:p>
      <w:pPr>
        <w:bidi/>
        <w:spacing w:after="20"/>
        <w:jc w:val="right"/>
      </w:pPr>
      <w:r>
        <w:rPr>
          <w:rFonts w:ascii="Arial" w:hAnsi="Arial" w:cs="Arial" w:eastAsia="Arial"/>
          <w:lang w:val="he-IL" w:bidi="he-IL"/>
          <w:sz w:val="24"/>
          <w:rtl/>
          <w:szCs w:val="24"/>
        </w:rPr>
        <w:t xml:space="preserve">      ☐ ד. שאול</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5 · תנ״ך: שמואל – מנהיגים ומלכים, שאול ודוד – הבנה ויישום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דוד נבחר למלך כי היה הגבוה והחזק מבין אחיו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שאול חטא פעמיים: בהקרבת העולה בגלגל ובאי־השמדת עמלק במלואו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5 · תנ״ך: שמואל – מנהיגים ומלכים, שאול ודוד – השלמה והתאמה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הסימן שנתן יהונתן לדוד כדי להזהירו מפני כוונות שאול היה ירי __________</w:t>
      </w:r>
    </w:p>
    <w:p>
      <w:pPr>
        <w:bidi/>
        <w:spacing w:after="80"/>
        <w:jc w:val="right"/>
      </w:pPr>
      <w:r>
        <w:rPr>
          <w:rFonts w:ascii="Arial" w:hAnsi="Arial" w:cs="Arial" w:eastAsia="Arial"/>
          <w:lang w:val="he-IL" w:bidi="he-IL"/>
          <w:sz w:val="24"/>
          <w:rtl/>
          <w:szCs w:val="24"/>
        </w:rPr>
        <w:t>2. דוד חס על חייו של שאול פעמיים: במערה בעין גדי ובמדבר __________</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20  חלק כ׳ – פרק 5 · תנ״ך: שמואל – מנהיגים ומלכים, שאול ודוד – התאמת דמויות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חנה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הרועה שנבחר בזכות ליבו</w:t>
            </w:r>
          </w:p>
        </w:tc>
      </w:tr>
      <w:tr>
        <w:tc>
          <w:tcPr>
            <w:tcW w:type="dxa" w:w="3969"/>
          </w:tcPr>
          <w:p>
            <w:pPr>
              <w:bidi/>
              <w:jc w:val="right"/>
            </w:pPr>
            <w:r>
              <w:rPr>
                <w:rFonts w:ascii="Arial" w:hAnsi="Arial" w:cs="Arial" w:eastAsia="Arial"/>
                <w:lang w:val="he-IL" w:bidi="he-IL"/>
                <w:sz w:val="24"/>
                <w:rtl/>
                <w:szCs w:val="24"/>
              </w:rPr>
              <w:t>2. שמואל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הוכיח את דוד במשל כבשת הרש</w:t>
            </w:r>
          </w:p>
        </w:tc>
      </w:tr>
      <w:tr>
        <w:tc>
          <w:tcPr>
            <w:tcW w:type="dxa" w:w="3969"/>
          </w:tcPr>
          <w:p>
            <w:pPr>
              <w:bidi/>
              <w:jc w:val="right"/>
            </w:pPr>
            <w:r>
              <w:rPr>
                <w:rFonts w:ascii="Arial" w:hAnsi="Arial" w:cs="Arial" w:eastAsia="Arial"/>
                <w:lang w:val="he-IL" w:bidi="he-IL"/>
                <w:sz w:val="24"/>
                <w:rtl/>
                <w:szCs w:val="24"/>
              </w:rPr>
              <w:t>3. שאול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כרת ברית אהבה ונאמנות עם דוד</w:t>
            </w:r>
          </w:p>
        </w:tc>
      </w:tr>
      <w:tr>
        <w:tc>
          <w:tcPr>
            <w:tcW w:type="dxa" w:w="3969"/>
          </w:tcPr>
          <w:p>
            <w:pPr>
              <w:bidi/>
              <w:jc w:val="right"/>
            </w:pPr>
            <w:r>
              <w:rPr>
                <w:rFonts w:ascii="Arial" w:hAnsi="Arial" w:cs="Arial" w:eastAsia="Arial"/>
                <w:lang w:val="he-IL" w:bidi="he-IL"/>
                <w:sz w:val="24"/>
                <w:rtl/>
                <w:szCs w:val="24"/>
              </w:rPr>
              <w:t>4. דוד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המלך הראשון, שנדחה בשל חטאיו</w:t>
            </w:r>
          </w:p>
        </w:tc>
      </w:tr>
      <w:tr>
        <w:tc>
          <w:tcPr>
            <w:tcW w:type="dxa" w:w="3969"/>
          </w:tcPr>
          <w:p>
            <w:pPr>
              <w:bidi/>
              <w:jc w:val="right"/>
            </w:pPr>
            <w:r>
              <w:rPr>
                <w:rFonts w:ascii="Arial" w:hAnsi="Arial" w:cs="Arial" w:eastAsia="Arial"/>
                <w:lang w:val="he-IL" w:bidi="he-IL"/>
                <w:sz w:val="24"/>
                <w:rtl/>
                <w:szCs w:val="24"/>
              </w:rPr>
              <w:t>5. יהונתן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הנביא שמשח את שאול ואת דוד</w:t>
            </w:r>
          </w:p>
        </w:tc>
      </w:tr>
      <w:tr>
        <w:tc>
          <w:tcPr>
            <w:tcW w:type="dxa" w:w="3969"/>
          </w:tcPr>
          <w:p>
            <w:pPr>
              <w:bidi/>
              <w:jc w:val="right"/>
            </w:pPr>
            <w:r>
              <w:rPr>
                <w:rFonts w:ascii="Arial" w:hAnsi="Arial" w:cs="Arial" w:eastAsia="Arial"/>
                <w:lang w:val="he-IL" w:bidi="he-IL"/>
                <w:sz w:val="24"/>
                <w:rtl/>
                <w:szCs w:val="24"/>
              </w:rPr>
              <w:t>6. נתן הנביא</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התפללה ונדרה נדר על לידת בן</w:t>
            </w:r>
          </w:p>
        </w:tc>
      </w:tr>
    </w:tbl>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תוכלו להסביר במילים שלכם מה ההבדל בין אפיון ישיר לאפיון עקיף, ולהביא דוגמה אחת מכל יצירה שנלמדה?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איזו יצירה (סיפור, בלדה או שיר) הכי ריתקה אתכם, ואילו אמצעים אמנותיים בה תרמו למשמעות?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למדתם מהשוואת שאול ודוד על מה הופך אדם למנהיג ראוי - ואיך תנמקו את דעתכם מתוך פסוק?</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ספרות ותנ״ך: מסע בין סיפורים ופסוקים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